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C7" w:rsidRPr="009316CA" w:rsidRDefault="00D76005" w:rsidP="00BE1B84">
      <w:pPr>
        <w:jc w:val="center"/>
        <w:rPr>
          <w:color w:val="000000" w:themeColor="text1"/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>報名</w:t>
      </w:r>
      <w:r w:rsidR="00BE1B84" w:rsidRPr="009316CA">
        <w:rPr>
          <w:rFonts w:hint="eastAsia"/>
          <w:color w:val="000000" w:themeColor="text1"/>
          <w:sz w:val="40"/>
          <w:szCs w:val="40"/>
        </w:rPr>
        <w:t>表</w:t>
      </w:r>
    </w:p>
    <w:p w:rsidR="004E7F22" w:rsidRPr="009316CA" w:rsidRDefault="00D10088" w:rsidP="00A844CC">
      <w:pPr>
        <w:spacing w:afterLines="20" w:line="360" w:lineRule="exact"/>
        <w:jc w:val="both"/>
        <w:rPr>
          <w:rFonts w:asciiTheme="minorEastAsia" w:hAnsiTheme="minorEastAsia"/>
          <w:sz w:val="27"/>
          <w:szCs w:val="27"/>
        </w:rPr>
      </w:pPr>
      <w:r w:rsidRPr="009316CA">
        <w:rPr>
          <w:rFonts w:asciiTheme="minorEastAsia" w:hAnsiTheme="minorEastAsia" w:hint="eastAsia"/>
          <w:sz w:val="27"/>
          <w:szCs w:val="27"/>
        </w:rPr>
        <w:t>一</w:t>
      </w:r>
      <w:r w:rsidR="004E7F22" w:rsidRPr="009316CA">
        <w:rPr>
          <w:rFonts w:asciiTheme="minorEastAsia" w:hAnsiTheme="minorEastAsia" w:hint="eastAsia"/>
          <w:sz w:val="27"/>
          <w:szCs w:val="27"/>
        </w:rPr>
        <w:t>、依據：</w:t>
      </w:r>
    </w:p>
    <w:p w:rsidR="004E7F22" w:rsidRPr="009316CA" w:rsidRDefault="00D10088" w:rsidP="00A844CC">
      <w:pPr>
        <w:autoSpaceDE w:val="0"/>
        <w:autoSpaceDN w:val="0"/>
        <w:adjustRightInd w:val="0"/>
        <w:snapToGrid w:val="0"/>
        <w:spacing w:afterLines="20" w:line="360" w:lineRule="exact"/>
        <w:ind w:left="1080" w:hangingChars="400" w:hanging="1080"/>
        <w:rPr>
          <w:rFonts w:asciiTheme="majorEastAsia" w:eastAsiaTheme="majorEastAsia" w:hAnsiTheme="majorEastAsia" w:cs="標楷體"/>
          <w:sz w:val="27"/>
          <w:szCs w:val="27"/>
          <w:lang w:val="zh-TW"/>
        </w:rPr>
      </w:pPr>
      <w:r w:rsidRPr="009316CA">
        <w:rPr>
          <w:rFonts w:asciiTheme="majorEastAsia" w:eastAsiaTheme="majorEastAsia" w:hAnsiTheme="majorEastAsia" w:cs="標楷體" w:hint="eastAsia"/>
          <w:sz w:val="27"/>
          <w:szCs w:val="27"/>
          <w:lang w:val="zh-TW"/>
        </w:rPr>
        <w:t>（一）</w:t>
      </w:r>
      <w:r w:rsidR="004E7F22" w:rsidRPr="009316CA">
        <w:rPr>
          <w:rFonts w:asciiTheme="majorEastAsia" w:eastAsiaTheme="majorEastAsia" w:hAnsiTheme="majorEastAsia" w:cs="標楷體" w:hint="eastAsia"/>
          <w:sz w:val="27"/>
          <w:szCs w:val="27"/>
        </w:rPr>
        <w:t>、</w:t>
      </w:r>
      <w:r w:rsidR="004E7F22" w:rsidRPr="009316CA">
        <w:rPr>
          <w:rFonts w:asciiTheme="majorEastAsia" w:eastAsiaTheme="majorEastAsia" w:hAnsiTheme="majorEastAsia" w:cs="標楷體" w:hint="eastAsia"/>
          <w:sz w:val="27"/>
          <w:szCs w:val="27"/>
          <w:lang w:val="zh-TW"/>
        </w:rPr>
        <w:t>教育部國民及學前教育署110年5月4日</w:t>
      </w:r>
      <w:proofErr w:type="gramStart"/>
      <w:r w:rsidR="004E7F22" w:rsidRPr="009316CA">
        <w:rPr>
          <w:rFonts w:asciiTheme="majorEastAsia" w:eastAsiaTheme="majorEastAsia" w:hAnsiTheme="majorEastAsia" w:cs="標楷體" w:hint="eastAsia"/>
          <w:sz w:val="27"/>
          <w:szCs w:val="27"/>
          <w:lang w:val="zh-TW"/>
        </w:rPr>
        <w:t>臺教國署幼字</w:t>
      </w:r>
      <w:proofErr w:type="gramEnd"/>
      <w:r w:rsidR="004E7F22" w:rsidRPr="009316CA">
        <w:rPr>
          <w:rFonts w:asciiTheme="majorEastAsia" w:eastAsiaTheme="majorEastAsia" w:hAnsiTheme="majorEastAsia" w:cs="標楷體" w:hint="eastAsia"/>
          <w:sz w:val="27"/>
          <w:szCs w:val="27"/>
          <w:lang w:val="zh-TW"/>
        </w:rPr>
        <w:t>第1100052220號函。</w:t>
      </w:r>
    </w:p>
    <w:p w:rsidR="004E7F22" w:rsidRPr="009316CA" w:rsidRDefault="00D10088" w:rsidP="00A844CC">
      <w:pPr>
        <w:autoSpaceDE w:val="0"/>
        <w:autoSpaceDN w:val="0"/>
        <w:adjustRightInd w:val="0"/>
        <w:snapToGrid w:val="0"/>
        <w:spacing w:afterLines="20" w:line="360" w:lineRule="exact"/>
        <w:rPr>
          <w:rFonts w:asciiTheme="majorEastAsia" w:eastAsiaTheme="majorEastAsia" w:hAnsiTheme="majorEastAsia" w:cs="標楷體"/>
          <w:sz w:val="27"/>
          <w:szCs w:val="27"/>
          <w:lang w:val="zh-TW"/>
        </w:rPr>
      </w:pPr>
      <w:r w:rsidRPr="009316CA">
        <w:rPr>
          <w:rFonts w:asciiTheme="majorEastAsia" w:eastAsiaTheme="majorEastAsia" w:hAnsiTheme="majorEastAsia" w:cs="標楷體" w:hint="eastAsia"/>
          <w:sz w:val="27"/>
          <w:szCs w:val="27"/>
          <w:lang w:val="zh-TW"/>
        </w:rPr>
        <w:t>（二）</w:t>
      </w:r>
      <w:r w:rsidR="004E7F22" w:rsidRPr="009316CA">
        <w:rPr>
          <w:rFonts w:asciiTheme="majorEastAsia" w:eastAsiaTheme="majorEastAsia" w:hAnsiTheme="majorEastAsia" w:cs="標楷體" w:hint="eastAsia"/>
          <w:sz w:val="27"/>
          <w:szCs w:val="27"/>
          <w:lang w:val="zh-TW"/>
        </w:rPr>
        <w:t>、雲林縣政府110年5月6日</w:t>
      </w:r>
      <w:proofErr w:type="gramStart"/>
      <w:r w:rsidR="004E7F22" w:rsidRPr="009316CA">
        <w:rPr>
          <w:rFonts w:asciiTheme="majorEastAsia" w:eastAsiaTheme="majorEastAsia" w:hAnsiTheme="majorEastAsia" w:cs="標楷體" w:hint="eastAsia"/>
          <w:sz w:val="27"/>
          <w:szCs w:val="27"/>
          <w:lang w:val="zh-TW"/>
        </w:rPr>
        <w:t>府教特</w:t>
      </w:r>
      <w:proofErr w:type="gramEnd"/>
      <w:r w:rsidR="004E7F22" w:rsidRPr="009316CA">
        <w:rPr>
          <w:rFonts w:asciiTheme="majorEastAsia" w:eastAsiaTheme="majorEastAsia" w:hAnsiTheme="majorEastAsia" w:cs="標楷體" w:hint="eastAsia"/>
          <w:sz w:val="27"/>
          <w:szCs w:val="27"/>
          <w:lang w:val="zh-TW"/>
        </w:rPr>
        <w:t>二字第1100526190號函。</w:t>
      </w:r>
    </w:p>
    <w:p w:rsidR="004E7F22" w:rsidRPr="009316CA" w:rsidRDefault="00D10088" w:rsidP="00A844CC">
      <w:pPr>
        <w:spacing w:afterLines="20" w:line="360" w:lineRule="exact"/>
        <w:jc w:val="both"/>
        <w:rPr>
          <w:rFonts w:asciiTheme="majorEastAsia" w:eastAsiaTheme="majorEastAsia" w:hAnsiTheme="majorEastAsia"/>
          <w:sz w:val="27"/>
          <w:szCs w:val="27"/>
        </w:rPr>
      </w:pPr>
      <w:r w:rsidRPr="009316CA">
        <w:rPr>
          <w:rFonts w:asciiTheme="majorEastAsia" w:eastAsiaTheme="majorEastAsia" w:hAnsiTheme="majorEastAsia" w:cs="標楷體" w:hint="eastAsia"/>
          <w:noProof/>
          <w:sz w:val="27"/>
          <w:szCs w:val="27"/>
        </w:rPr>
        <w:t>二</w:t>
      </w:r>
      <w:r w:rsidR="004E7F22" w:rsidRPr="009316CA">
        <w:rPr>
          <w:rFonts w:asciiTheme="majorEastAsia" w:eastAsiaTheme="majorEastAsia" w:hAnsiTheme="majorEastAsia" w:cs="標楷體" w:hint="eastAsia"/>
          <w:noProof/>
          <w:sz w:val="27"/>
          <w:szCs w:val="27"/>
        </w:rPr>
        <w:t>、目的</w:t>
      </w:r>
      <w:r w:rsidR="004E7F22" w:rsidRPr="009316CA">
        <w:rPr>
          <w:rFonts w:asciiTheme="majorEastAsia" w:eastAsiaTheme="majorEastAsia" w:hAnsiTheme="majorEastAsia" w:hint="eastAsia"/>
          <w:sz w:val="27"/>
          <w:szCs w:val="27"/>
        </w:rPr>
        <w:t>：</w:t>
      </w:r>
    </w:p>
    <w:p w:rsidR="004E7F22" w:rsidRPr="009316CA" w:rsidRDefault="004E7F22" w:rsidP="00A844CC">
      <w:pPr>
        <w:autoSpaceDE w:val="0"/>
        <w:autoSpaceDN w:val="0"/>
        <w:adjustRightInd w:val="0"/>
        <w:snapToGrid w:val="0"/>
        <w:spacing w:afterLines="20" w:line="360" w:lineRule="exact"/>
        <w:rPr>
          <w:rFonts w:asciiTheme="majorEastAsia" w:eastAsiaTheme="majorEastAsia" w:hAnsiTheme="majorEastAsia" w:cs="標楷體"/>
          <w:sz w:val="27"/>
          <w:szCs w:val="27"/>
          <w:lang w:val="zh-TW"/>
        </w:rPr>
      </w:pPr>
      <w:r w:rsidRPr="009316CA">
        <w:rPr>
          <w:rFonts w:asciiTheme="majorEastAsia" w:eastAsiaTheme="majorEastAsia" w:hAnsiTheme="majorEastAsia" w:cs="標楷體" w:hint="eastAsia"/>
          <w:sz w:val="27"/>
          <w:szCs w:val="27"/>
          <w:lang w:val="zh-TW"/>
        </w:rPr>
        <w:t>（一）提升家長民眾對兒童權利公約</w:t>
      </w:r>
      <w:r w:rsidR="009316CA" w:rsidRPr="009316CA">
        <w:rPr>
          <w:rFonts w:asciiTheme="majorEastAsia" w:eastAsiaTheme="majorEastAsia" w:hAnsiTheme="majorEastAsia" w:cs="標楷體" w:hint="eastAsia"/>
          <w:sz w:val="27"/>
          <w:szCs w:val="27"/>
          <w:lang w:val="zh-TW"/>
        </w:rPr>
        <w:t>之</w:t>
      </w:r>
      <w:r w:rsidRPr="009316CA">
        <w:rPr>
          <w:rFonts w:asciiTheme="majorEastAsia" w:eastAsiaTheme="majorEastAsia" w:hAnsiTheme="majorEastAsia" w:cs="標楷體" w:hint="eastAsia"/>
          <w:sz w:val="27"/>
          <w:szCs w:val="27"/>
          <w:lang w:val="zh-TW"/>
        </w:rPr>
        <w:t>認知。</w:t>
      </w:r>
    </w:p>
    <w:p w:rsidR="004E7F22" w:rsidRPr="009316CA" w:rsidRDefault="004E7F22" w:rsidP="00A844CC">
      <w:pPr>
        <w:autoSpaceDE w:val="0"/>
        <w:autoSpaceDN w:val="0"/>
        <w:adjustRightInd w:val="0"/>
        <w:snapToGrid w:val="0"/>
        <w:spacing w:afterLines="20" w:line="360" w:lineRule="exact"/>
        <w:rPr>
          <w:rFonts w:asciiTheme="majorEastAsia" w:eastAsiaTheme="majorEastAsia" w:hAnsiTheme="majorEastAsia" w:cs="標楷體"/>
          <w:sz w:val="27"/>
          <w:szCs w:val="27"/>
          <w:lang w:val="zh-TW"/>
        </w:rPr>
      </w:pPr>
      <w:r w:rsidRPr="009316CA">
        <w:rPr>
          <w:rFonts w:asciiTheme="majorEastAsia" w:eastAsiaTheme="majorEastAsia" w:hAnsiTheme="majorEastAsia" w:cs="標楷體" w:hint="eastAsia"/>
          <w:sz w:val="27"/>
          <w:szCs w:val="27"/>
          <w:lang w:val="zh-TW"/>
        </w:rPr>
        <w:t>（二）增進家長民眾親職教養行為符合現有法律規範。</w:t>
      </w:r>
    </w:p>
    <w:p w:rsidR="00D10088" w:rsidRPr="009316CA" w:rsidRDefault="00D10088" w:rsidP="00A844CC">
      <w:pPr>
        <w:spacing w:afterLines="20" w:line="360" w:lineRule="exact"/>
        <w:jc w:val="both"/>
        <w:rPr>
          <w:rFonts w:asciiTheme="majorEastAsia" w:eastAsiaTheme="majorEastAsia" w:hAnsiTheme="majorEastAsia"/>
          <w:sz w:val="27"/>
          <w:szCs w:val="27"/>
        </w:rPr>
      </w:pPr>
      <w:r w:rsidRPr="009316CA">
        <w:rPr>
          <w:rFonts w:asciiTheme="majorEastAsia" w:eastAsiaTheme="majorEastAsia" w:hAnsiTheme="majorEastAsia" w:hint="eastAsia"/>
          <w:sz w:val="27"/>
          <w:szCs w:val="27"/>
        </w:rPr>
        <w:t>三、辦理機關：</w:t>
      </w:r>
    </w:p>
    <w:p w:rsidR="00D10088" w:rsidRPr="009316CA" w:rsidRDefault="00D10088" w:rsidP="00A844CC">
      <w:pPr>
        <w:autoSpaceDE w:val="0"/>
        <w:autoSpaceDN w:val="0"/>
        <w:adjustRightInd w:val="0"/>
        <w:snapToGrid w:val="0"/>
        <w:spacing w:afterLines="20" w:line="360" w:lineRule="exact"/>
        <w:rPr>
          <w:rFonts w:asciiTheme="majorEastAsia" w:eastAsiaTheme="majorEastAsia" w:hAnsiTheme="majorEastAsia" w:cs="標楷體"/>
          <w:color w:val="000000"/>
          <w:sz w:val="27"/>
          <w:szCs w:val="27"/>
          <w:lang w:val="zh-TW"/>
        </w:rPr>
      </w:pPr>
      <w:r w:rsidRPr="009316CA">
        <w:rPr>
          <w:rFonts w:asciiTheme="majorEastAsia" w:eastAsiaTheme="majorEastAsia" w:hAnsiTheme="majorEastAsia" w:cs="標楷體" w:hint="eastAsia"/>
          <w:color w:val="000000"/>
          <w:sz w:val="27"/>
          <w:szCs w:val="27"/>
          <w:lang w:val="zh-TW"/>
        </w:rPr>
        <w:t>（一）主辦單位：雲林縣政府。</w:t>
      </w:r>
    </w:p>
    <w:p w:rsidR="00D10088" w:rsidRPr="009316CA" w:rsidRDefault="00D10088" w:rsidP="00A844CC">
      <w:pPr>
        <w:autoSpaceDE w:val="0"/>
        <w:autoSpaceDN w:val="0"/>
        <w:adjustRightInd w:val="0"/>
        <w:snapToGrid w:val="0"/>
        <w:spacing w:afterLines="20" w:line="360" w:lineRule="exact"/>
        <w:rPr>
          <w:rFonts w:asciiTheme="majorEastAsia" w:eastAsiaTheme="majorEastAsia" w:hAnsiTheme="majorEastAsia" w:cs="標楷體"/>
          <w:color w:val="000000"/>
          <w:sz w:val="27"/>
          <w:szCs w:val="27"/>
          <w:lang w:val="zh-TW"/>
        </w:rPr>
      </w:pPr>
      <w:r w:rsidRPr="009316CA">
        <w:rPr>
          <w:rFonts w:asciiTheme="majorEastAsia" w:eastAsiaTheme="majorEastAsia" w:hAnsiTheme="majorEastAsia" w:cs="標楷體" w:hint="eastAsia"/>
          <w:color w:val="000000"/>
          <w:sz w:val="27"/>
          <w:szCs w:val="27"/>
          <w:lang w:val="zh-TW"/>
        </w:rPr>
        <w:t>（二）承辦單位：雲林縣斗六市立幼兒園。</w:t>
      </w:r>
    </w:p>
    <w:p w:rsidR="00D10088" w:rsidRPr="009316CA" w:rsidRDefault="00D10088" w:rsidP="00A844CC">
      <w:pPr>
        <w:spacing w:afterLines="20" w:line="360" w:lineRule="exact"/>
        <w:ind w:left="1890" w:hangingChars="700" w:hanging="1890"/>
        <w:rPr>
          <w:rFonts w:asciiTheme="majorEastAsia" w:eastAsiaTheme="majorEastAsia" w:hAnsiTheme="majorEastAsia"/>
          <w:sz w:val="27"/>
          <w:szCs w:val="27"/>
        </w:rPr>
      </w:pPr>
      <w:r w:rsidRPr="009316CA">
        <w:rPr>
          <w:rFonts w:asciiTheme="majorEastAsia" w:eastAsiaTheme="majorEastAsia" w:hAnsiTheme="majorEastAsia" w:hint="eastAsia"/>
          <w:sz w:val="27"/>
          <w:szCs w:val="27"/>
        </w:rPr>
        <w:t>四、參加對象：本縣</w:t>
      </w:r>
      <w:r w:rsidRPr="009316CA">
        <w:rPr>
          <w:rFonts w:asciiTheme="majorEastAsia" w:eastAsiaTheme="majorEastAsia" w:hAnsiTheme="majorEastAsia" w:cs="標楷體" w:hint="eastAsia"/>
          <w:color w:val="000000"/>
          <w:sz w:val="27"/>
          <w:szCs w:val="27"/>
          <w:lang w:val="zh-TW"/>
        </w:rPr>
        <w:t>斗六市就讀公私立幼兒園幼兒之家長及社區民眾</w:t>
      </w:r>
      <w:r w:rsidRPr="009316CA">
        <w:rPr>
          <w:rFonts w:asciiTheme="majorEastAsia" w:eastAsiaTheme="majorEastAsia" w:hAnsiTheme="majorEastAsia" w:hint="eastAsia"/>
          <w:sz w:val="27"/>
          <w:szCs w:val="27"/>
        </w:rPr>
        <w:t>，</w:t>
      </w:r>
      <w:r w:rsidR="009316CA" w:rsidRPr="009316CA">
        <w:rPr>
          <w:rFonts w:asciiTheme="majorEastAsia" w:eastAsiaTheme="majorEastAsia" w:hAnsiTheme="majorEastAsia" w:hint="eastAsia"/>
          <w:sz w:val="27"/>
          <w:szCs w:val="27"/>
        </w:rPr>
        <w:t>本</w:t>
      </w:r>
      <w:r w:rsidRPr="009316CA">
        <w:rPr>
          <w:rFonts w:asciiTheme="majorEastAsia" w:eastAsiaTheme="majorEastAsia" w:hAnsiTheme="majorEastAsia" w:hint="eastAsia"/>
          <w:sz w:val="27"/>
          <w:szCs w:val="27"/>
        </w:rPr>
        <w:t>場次100人為限。</w:t>
      </w:r>
    </w:p>
    <w:p w:rsidR="00D10088" w:rsidRPr="009316CA" w:rsidRDefault="00D10088" w:rsidP="00A844CC">
      <w:pPr>
        <w:spacing w:afterLines="20" w:line="360" w:lineRule="exact"/>
        <w:ind w:left="1793" w:hangingChars="664" w:hanging="1793"/>
        <w:rPr>
          <w:rFonts w:asciiTheme="majorEastAsia" w:eastAsiaTheme="majorEastAsia" w:hAnsiTheme="majorEastAsia"/>
          <w:color w:val="FF00FF"/>
          <w:sz w:val="27"/>
          <w:szCs w:val="27"/>
        </w:rPr>
      </w:pPr>
      <w:r w:rsidRPr="009316CA">
        <w:rPr>
          <w:rFonts w:asciiTheme="majorEastAsia" w:eastAsiaTheme="majorEastAsia" w:hAnsiTheme="majorEastAsia" w:hint="eastAsia"/>
          <w:sz w:val="27"/>
          <w:szCs w:val="27"/>
        </w:rPr>
        <w:t>伍、辦理時間：</w:t>
      </w:r>
      <w:r w:rsidRPr="009316CA">
        <w:rPr>
          <w:rFonts w:asciiTheme="majorEastAsia" w:eastAsiaTheme="majorEastAsia" w:hAnsiTheme="majorEastAsia" w:cs="標楷體" w:hint="eastAsia"/>
          <w:color w:val="000000"/>
          <w:sz w:val="27"/>
          <w:szCs w:val="27"/>
          <w:lang w:val="zh-TW"/>
        </w:rPr>
        <w:t>111年3月26日</w:t>
      </w:r>
      <w:r w:rsidR="009316CA" w:rsidRPr="009316CA">
        <w:rPr>
          <w:rFonts w:asciiTheme="majorEastAsia" w:eastAsiaTheme="majorEastAsia" w:hAnsiTheme="majorEastAsia" w:cs="標楷體" w:hint="eastAsia"/>
          <w:color w:val="000000"/>
          <w:sz w:val="27"/>
          <w:szCs w:val="27"/>
          <w:lang w:val="zh-TW"/>
        </w:rPr>
        <w:t>上午</w:t>
      </w:r>
      <w:r w:rsidRPr="009316CA">
        <w:rPr>
          <w:rFonts w:asciiTheme="majorEastAsia" w:eastAsiaTheme="majorEastAsia" w:hAnsiTheme="majorEastAsia" w:cs="標楷體" w:hint="eastAsia"/>
          <w:color w:val="000000"/>
          <w:sz w:val="27"/>
          <w:szCs w:val="27"/>
          <w:lang w:val="zh-TW"/>
        </w:rPr>
        <w:t>8時30分至12時40分</w:t>
      </w:r>
      <w:r w:rsidRPr="009316CA">
        <w:rPr>
          <w:rFonts w:asciiTheme="majorEastAsia" w:eastAsiaTheme="majorEastAsia" w:hAnsiTheme="majorEastAsia" w:hint="eastAsia"/>
          <w:color w:val="000000"/>
          <w:sz w:val="27"/>
          <w:szCs w:val="27"/>
        </w:rPr>
        <w:t>。</w:t>
      </w:r>
    </w:p>
    <w:p w:rsidR="00D10088" w:rsidRDefault="00D10088" w:rsidP="00A844CC">
      <w:pPr>
        <w:spacing w:afterLines="20" w:line="360" w:lineRule="exact"/>
        <w:jc w:val="both"/>
        <w:rPr>
          <w:rFonts w:asciiTheme="majorEastAsia" w:eastAsiaTheme="majorEastAsia" w:hAnsiTheme="majorEastAsia" w:cs="標楷體" w:hint="eastAsia"/>
          <w:color w:val="000000"/>
          <w:sz w:val="27"/>
          <w:szCs w:val="27"/>
          <w:lang w:val="zh-TW"/>
        </w:rPr>
      </w:pPr>
      <w:r w:rsidRPr="009316CA">
        <w:rPr>
          <w:rFonts w:asciiTheme="majorEastAsia" w:eastAsiaTheme="majorEastAsia" w:hAnsiTheme="majorEastAsia" w:hint="eastAsia"/>
          <w:sz w:val="27"/>
          <w:szCs w:val="27"/>
        </w:rPr>
        <w:t>六、活動地點：</w:t>
      </w:r>
      <w:r w:rsidRPr="009316CA">
        <w:rPr>
          <w:rFonts w:asciiTheme="majorEastAsia" w:eastAsiaTheme="majorEastAsia" w:hAnsiTheme="majorEastAsia" w:cs="標楷體" w:hint="eastAsia"/>
          <w:color w:val="000000"/>
          <w:sz w:val="27"/>
          <w:szCs w:val="27"/>
          <w:lang w:val="zh-TW"/>
        </w:rPr>
        <w:t>雲林縣斗六市立幼兒園</w:t>
      </w:r>
      <w:proofErr w:type="gramStart"/>
      <w:r w:rsidR="009316CA" w:rsidRPr="009316CA">
        <w:rPr>
          <w:rFonts w:asciiTheme="majorEastAsia" w:eastAsiaTheme="majorEastAsia" w:hAnsiTheme="majorEastAsia" w:cs="標楷體" w:hint="eastAsia"/>
          <w:color w:val="000000"/>
          <w:sz w:val="27"/>
          <w:szCs w:val="27"/>
          <w:lang w:val="zh-TW"/>
        </w:rPr>
        <w:t>三</w:t>
      </w:r>
      <w:proofErr w:type="gramEnd"/>
      <w:r w:rsidR="009316CA" w:rsidRPr="009316CA">
        <w:rPr>
          <w:rFonts w:asciiTheme="majorEastAsia" w:eastAsiaTheme="majorEastAsia" w:hAnsiTheme="majorEastAsia" w:cs="標楷體" w:hint="eastAsia"/>
          <w:color w:val="000000"/>
          <w:sz w:val="27"/>
          <w:szCs w:val="27"/>
          <w:lang w:val="zh-TW"/>
        </w:rPr>
        <w:t>樓禮堂</w:t>
      </w:r>
      <w:r w:rsidR="00373F66">
        <w:rPr>
          <w:rFonts w:asciiTheme="majorEastAsia" w:eastAsiaTheme="majorEastAsia" w:hAnsiTheme="majorEastAsia" w:cs="標楷體" w:hint="eastAsia"/>
          <w:color w:val="000000"/>
          <w:sz w:val="27"/>
          <w:szCs w:val="27"/>
          <w:lang w:val="zh-TW"/>
        </w:rPr>
        <w:t>。</w:t>
      </w:r>
    </w:p>
    <w:p w:rsidR="00A844CC" w:rsidRPr="00A844CC" w:rsidRDefault="00A844CC" w:rsidP="00A844CC">
      <w:pPr>
        <w:autoSpaceDE w:val="0"/>
        <w:autoSpaceDN w:val="0"/>
        <w:adjustRightInd w:val="0"/>
        <w:snapToGrid w:val="0"/>
        <w:spacing w:afterLines="20" w:line="400" w:lineRule="atLeast"/>
        <w:ind w:left="1890" w:hangingChars="700" w:hanging="1890"/>
        <w:rPr>
          <w:rFonts w:asciiTheme="majorEastAsia" w:eastAsiaTheme="majorEastAsia" w:hAnsiTheme="majorEastAsia" w:cs="標楷體"/>
          <w:noProof/>
          <w:color w:val="000000" w:themeColor="text1"/>
          <w:sz w:val="27"/>
          <w:szCs w:val="27"/>
        </w:rPr>
      </w:pPr>
      <w:r w:rsidRPr="00A844CC">
        <w:rPr>
          <w:rFonts w:asciiTheme="majorEastAsia" w:eastAsiaTheme="majorEastAsia" w:hAnsiTheme="majorEastAsia" w:cs="標楷體"/>
          <w:noProof/>
          <w:color w:val="000000" w:themeColor="text1"/>
          <w:sz w:val="27"/>
          <w:szCs w:val="27"/>
        </w:rPr>
        <w:t>七、報名方式：</w:t>
      </w:r>
      <w:r w:rsidRPr="00A844CC">
        <w:rPr>
          <w:rFonts w:hint="eastAsia"/>
          <w:b/>
          <w:color w:val="000000" w:themeColor="text1"/>
          <w:sz w:val="27"/>
          <w:szCs w:val="27"/>
        </w:rPr>
        <w:t>請於</w:t>
      </w:r>
      <w:r w:rsidRPr="00A844CC">
        <w:rPr>
          <w:rFonts w:hint="eastAsia"/>
          <w:b/>
          <w:color w:val="000000" w:themeColor="text1"/>
          <w:sz w:val="28"/>
          <w:szCs w:val="28"/>
        </w:rPr>
        <w:t>3</w:t>
      </w:r>
      <w:r w:rsidRPr="00A844CC">
        <w:rPr>
          <w:rFonts w:hint="eastAsia"/>
          <w:b/>
          <w:color w:val="000000" w:themeColor="text1"/>
          <w:sz w:val="28"/>
          <w:szCs w:val="28"/>
        </w:rPr>
        <w:t>月</w:t>
      </w:r>
      <w:r w:rsidRPr="00A844CC">
        <w:rPr>
          <w:rFonts w:hint="eastAsia"/>
          <w:b/>
          <w:color w:val="000000" w:themeColor="text1"/>
          <w:sz w:val="28"/>
          <w:szCs w:val="28"/>
        </w:rPr>
        <w:t>18</w:t>
      </w:r>
      <w:r w:rsidRPr="00A844CC">
        <w:rPr>
          <w:rFonts w:hint="eastAsia"/>
          <w:b/>
          <w:color w:val="000000" w:themeColor="text1"/>
          <w:sz w:val="28"/>
          <w:szCs w:val="28"/>
        </w:rPr>
        <w:t>日（星期五）之前</w:t>
      </w:r>
      <w:r w:rsidRPr="00A844CC">
        <w:rPr>
          <w:rFonts w:asciiTheme="minorEastAsia" w:hAnsiTheme="minorEastAsia" w:hint="eastAsia"/>
          <w:b/>
          <w:sz w:val="27"/>
          <w:szCs w:val="27"/>
        </w:rPr>
        <w:t>報名，聯絡電話：05-5328749轉121或傳真：05-5322230張琬菁組長。</w:t>
      </w:r>
    </w:p>
    <w:p w:rsidR="00D10088" w:rsidRPr="009316CA" w:rsidRDefault="00A844CC" w:rsidP="00A844CC">
      <w:pPr>
        <w:spacing w:afterLines="20" w:line="360" w:lineRule="exact"/>
        <w:ind w:left="1890" w:hangingChars="700" w:hanging="1890"/>
        <w:jc w:val="both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八</w:t>
      </w:r>
      <w:r w:rsidR="00D10088" w:rsidRPr="009316CA">
        <w:rPr>
          <w:rFonts w:asciiTheme="majorEastAsia" w:eastAsiaTheme="majorEastAsia" w:hAnsiTheme="majorEastAsia" w:hint="eastAsia"/>
          <w:sz w:val="27"/>
          <w:szCs w:val="27"/>
        </w:rPr>
        <w:t>、活動內容：</w:t>
      </w:r>
    </w:p>
    <w:tbl>
      <w:tblPr>
        <w:tblW w:w="8481" w:type="dxa"/>
        <w:jc w:val="center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3"/>
        <w:gridCol w:w="4405"/>
        <w:gridCol w:w="2453"/>
      </w:tblGrid>
      <w:tr w:rsidR="00D10088" w:rsidRPr="009316CA" w:rsidTr="009316CA">
        <w:trPr>
          <w:trHeight w:val="179"/>
          <w:jc w:val="center"/>
        </w:trPr>
        <w:tc>
          <w:tcPr>
            <w:tcW w:w="1623" w:type="dxa"/>
            <w:tcBorders>
              <w:left w:val="single" w:sz="4" w:space="0" w:color="auto"/>
            </w:tcBorders>
            <w:vAlign w:val="center"/>
          </w:tcPr>
          <w:p w:rsidR="00D10088" w:rsidRPr="009316CA" w:rsidRDefault="00D10088" w:rsidP="00DA0C5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時    間</w:t>
            </w:r>
          </w:p>
        </w:tc>
        <w:tc>
          <w:tcPr>
            <w:tcW w:w="4405" w:type="dxa"/>
            <w:vAlign w:val="center"/>
          </w:tcPr>
          <w:p w:rsidR="00D10088" w:rsidRPr="009316CA" w:rsidRDefault="00D10088" w:rsidP="00DA0C5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課  程  內  容</w:t>
            </w:r>
          </w:p>
        </w:tc>
        <w:tc>
          <w:tcPr>
            <w:tcW w:w="2453" w:type="dxa"/>
            <w:tcBorders>
              <w:right w:val="single" w:sz="4" w:space="0" w:color="auto"/>
            </w:tcBorders>
            <w:vAlign w:val="center"/>
          </w:tcPr>
          <w:p w:rsidR="00D10088" w:rsidRPr="009316CA" w:rsidRDefault="00D10088" w:rsidP="00DA0C5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主講人或帶領人</w:t>
            </w:r>
          </w:p>
        </w:tc>
      </w:tr>
      <w:tr w:rsidR="00D10088" w:rsidRPr="009316CA" w:rsidTr="009316CA">
        <w:trPr>
          <w:trHeight w:val="154"/>
          <w:jc w:val="center"/>
        </w:trPr>
        <w:tc>
          <w:tcPr>
            <w:tcW w:w="1623" w:type="dxa"/>
            <w:tcBorders>
              <w:left w:val="single" w:sz="4" w:space="0" w:color="auto"/>
            </w:tcBorders>
            <w:vAlign w:val="center"/>
          </w:tcPr>
          <w:p w:rsidR="00D10088" w:rsidRPr="009316CA" w:rsidRDefault="00D10088" w:rsidP="00DA0C55">
            <w:pPr>
              <w:spacing w:line="340" w:lineRule="exact"/>
              <w:jc w:val="center"/>
              <w:rPr>
                <w:rFonts w:asciiTheme="majorEastAsia" w:eastAsiaTheme="majorEastAsia" w:hAnsiTheme="majorEastAsia" w:cs="Arial Unicode MS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cs="Arial Unicode MS"/>
                <w:color w:val="000000"/>
                <w:sz w:val="27"/>
                <w:szCs w:val="27"/>
              </w:rPr>
              <w:t>8:</w:t>
            </w:r>
            <w:r w:rsidRPr="009316CA">
              <w:rPr>
                <w:rFonts w:asciiTheme="majorEastAsia" w:eastAsiaTheme="majorEastAsia" w:hAnsiTheme="majorEastAsia" w:cs="Arial Unicode MS" w:hint="eastAsia"/>
                <w:color w:val="000000"/>
                <w:sz w:val="27"/>
                <w:szCs w:val="27"/>
              </w:rPr>
              <w:t>1</w:t>
            </w:r>
            <w:r w:rsidRPr="009316CA">
              <w:rPr>
                <w:rFonts w:asciiTheme="majorEastAsia" w:eastAsiaTheme="majorEastAsia" w:hAnsiTheme="majorEastAsia" w:cs="Arial Unicode MS"/>
                <w:color w:val="000000"/>
                <w:sz w:val="27"/>
                <w:szCs w:val="27"/>
              </w:rPr>
              <w:t>0~8:</w:t>
            </w:r>
            <w:r w:rsidRPr="009316CA">
              <w:rPr>
                <w:rFonts w:asciiTheme="majorEastAsia" w:eastAsiaTheme="majorEastAsia" w:hAnsiTheme="majorEastAsia" w:cs="Arial Unicode MS" w:hint="eastAsia"/>
                <w:color w:val="000000"/>
                <w:sz w:val="27"/>
                <w:szCs w:val="27"/>
              </w:rPr>
              <w:t>3</w:t>
            </w:r>
            <w:r w:rsidRPr="009316CA">
              <w:rPr>
                <w:rFonts w:asciiTheme="majorEastAsia" w:eastAsiaTheme="majorEastAsia" w:hAnsiTheme="majorEastAsia" w:cs="Arial Unicode MS"/>
                <w:color w:val="000000"/>
                <w:sz w:val="27"/>
                <w:szCs w:val="27"/>
              </w:rPr>
              <w:t>0</w:t>
            </w:r>
          </w:p>
        </w:tc>
        <w:tc>
          <w:tcPr>
            <w:tcW w:w="4405" w:type="dxa"/>
            <w:vAlign w:val="center"/>
          </w:tcPr>
          <w:p w:rsidR="00D10088" w:rsidRPr="009316CA" w:rsidRDefault="00D10088" w:rsidP="00DA0C55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報  到</w:t>
            </w:r>
          </w:p>
        </w:tc>
        <w:tc>
          <w:tcPr>
            <w:tcW w:w="2453" w:type="dxa"/>
            <w:tcBorders>
              <w:right w:val="single" w:sz="4" w:space="0" w:color="auto"/>
            </w:tcBorders>
            <w:vAlign w:val="center"/>
          </w:tcPr>
          <w:p w:rsidR="00D10088" w:rsidRPr="009316CA" w:rsidRDefault="00D10088" w:rsidP="00DA0C5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教保組長</w:t>
            </w:r>
          </w:p>
        </w:tc>
      </w:tr>
      <w:tr w:rsidR="00D10088" w:rsidRPr="009316CA" w:rsidTr="009316CA">
        <w:trPr>
          <w:trHeight w:val="70"/>
          <w:jc w:val="center"/>
        </w:trPr>
        <w:tc>
          <w:tcPr>
            <w:tcW w:w="1623" w:type="dxa"/>
            <w:tcBorders>
              <w:left w:val="single" w:sz="4" w:space="0" w:color="auto"/>
            </w:tcBorders>
            <w:vAlign w:val="center"/>
          </w:tcPr>
          <w:p w:rsidR="00D10088" w:rsidRPr="009316CA" w:rsidRDefault="00D10088" w:rsidP="00DA0C55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/>
                <w:sz w:val="27"/>
                <w:szCs w:val="27"/>
              </w:rPr>
              <w:t>8:</w:t>
            </w:r>
            <w:r w:rsidRPr="009316CA">
              <w:rPr>
                <w:rFonts w:asciiTheme="majorEastAsia" w:eastAsiaTheme="majorEastAsia" w:hAnsiTheme="majorEastAsia" w:hint="eastAsia"/>
                <w:sz w:val="27"/>
                <w:szCs w:val="27"/>
              </w:rPr>
              <w:t>3</w:t>
            </w:r>
            <w:r w:rsidRPr="009316CA">
              <w:rPr>
                <w:rFonts w:asciiTheme="majorEastAsia" w:eastAsiaTheme="majorEastAsia" w:hAnsiTheme="majorEastAsia"/>
                <w:sz w:val="27"/>
                <w:szCs w:val="27"/>
              </w:rPr>
              <w:t>0~</w:t>
            </w:r>
            <w:r w:rsidRPr="009316CA">
              <w:rPr>
                <w:rFonts w:asciiTheme="majorEastAsia" w:eastAsiaTheme="majorEastAsia" w:hAnsiTheme="majorEastAsia" w:hint="eastAsia"/>
                <w:sz w:val="27"/>
                <w:szCs w:val="27"/>
              </w:rPr>
              <w:t>8</w:t>
            </w:r>
            <w:r w:rsidRPr="009316CA">
              <w:rPr>
                <w:rFonts w:asciiTheme="majorEastAsia" w:eastAsiaTheme="majorEastAsia" w:hAnsiTheme="majorEastAsia"/>
                <w:sz w:val="27"/>
                <w:szCs w:val="27"/>
              </w:rPr>
              <w:t>:</w:t>
            </w:r>
            <w:r w:rsidRPr="009316CA">
              <w:rPr>
                <w:rFonts w:asciiTheme="majorEastAsia" w:eastAsiaTheme="majorEastAsia" w:hAnsiTheme="majorEastAsia" w:hint="eastAsia"/>
                <w:sz w:val="27"/>
                <w:szCs w:val="27"/>
              </w:rPr>
              <w:t>4</w:t>
            </w:r>
            <w:r w:rsidRPr="009316CA">
              <w:rPr>
                <w:rFonts w:asciiTheme="majorEastAsia" w:eastAsiaTheme="majorEastAsia" w:hAnsiTheme="majorEastAsia"/>
                <w:sz w:val="27"/>
                <w:szCs w:val="27"/>
              </w:rPr>
              <w:t>0</w:t>
            </w:r>
          </w:p>
        </w:tc>
        <w:tc>
          <w:tcPr>
            <w:tcW w:w="4405" w:type="dxa"/>
            <w:vAlign w:val="center"/>
          </w:tcPr>
          <w:p w:rsidR="00D10088" w:rsidRPr="009316CA" w:rsidRDefault="00D10088" w:rsidP="00DA0C55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始業式</w:t>
            </w:r>
          </w:p>
        </w:tc>
        <w:tc>
          <w:tcPr>
            <w:tcW w:w="2453" w:type="dxa"/>
            <w:tcBorders>
              <w:right w:val="single" w:sz="4" w:space="0" w:color="auto"/>
            </w:tcBorders>
            <w:vAlign w:val="center"/>
          </w:tcPr>
          <w:p w:rsidR="00D10088" w:rsidRPr="009316CA" w:rsidRDefault="00D10088" w:rsidP="00DA0C5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園長陶秀玲</w:t>
            </w:r>
          </w:p>
        </w:tc>
      </w:tr>
      <w:tr w:rsidR="00D10088" w:rsidRPr="009316CA" w:rsidTr="009316CA">
        <w:trPr>
          <w:cantSplit/>
          <w:trHeight w:val="2030"/>
          <w:jc w:val="center"/>
        </w:trPr>
        <w:tc>
          <w:tcPr>
            <w:tcW w:w="1623" w:type="dxa"/>
            <w:tcBorders>
              <w:left w:val="single" w:sz="4" w:space="0" w:color="auto"/>
            </w:tcBorders>
            <w:vAlign w:val="center"/>
          </w:tcPr>
          <w:p w:rsidR="00D10088" w:rsidRPr="009316CA" w:rsidRDefault="00D10088" w:rsidP="00DA0C55">
            <w:pPr>
              <w:spacing w:line="340" w:lineRule="exact"/>
              <w:jc w:val="center"/>
              <w:rPr>
                <w:rFonts w:asciiTheme="majorEastAsia" w:eastAsiaTheme="majorEastAsia" w:hAnsiTheme="majorEastAsia" w:cs="Arial Unicode MS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cs="Arial Unicode MS" w:hint="eastAsia"/>
                <w:color w:val="000000"/>
                <w:sz w:val="27"/>
                <w:szCs w:val="27"/>
              </w:rPr>
              <w:t>8</w:t>
            </w:r>
            <w:r w:rsidRPr="009316CA">
              <w:rPr>
                <w:rFonts w:asciiTheme="majorEastAsia" w:eastAsiaTheme="majorEastAsia" w:hAnsiTheme="majorEastAsia" w:cs="Arial Unicode MS"/>
                <w:color w:val="000000"/>
                <w:sz w:val="27"/>
                <w:szCs w:val="27"/>
              </w:rPr>
              <w:t>:</w:t>
            </w:r>
            <w:r w:rsidRPr="009316CA">
              <w:rPr>
                <w:rFonts w:asciiTheme="majorEastAsia" w:eastAsiaTheme="majorEastAsia" w:hAnsiTheme="majorEastAsia" w:cs="Arial Unicode MS" w:hint="eastAsia"/>
                <w:color w:val="000000"/>
                <w:sz w:val="27"/>
                <w:szCs w:val="27"/>
              </w:rPr>
              <w:t>4</w:t>
            </w:r>
            <w:r w:rsidRPr="009316CA">
              <w:rPr>
                <w:rFonts w:asciiTheme="majorEastAsia" w:eastAsiaTheme="majorEastAsia" w:hAnsiTheme="majorEastAsia" w:cs="Arial Unicode MS"/>
                <w:color w:val="000000"/>
                <w:sz w:val="27"/>
                <w:szCs w:val="27"/>
              </w:rPr>
              <w:t>0~1</w:t>
            </w:r>
            <w:r w:rsidRPr="009316CA">
              <w:rPr>
                <w:rFonts w:asciiTheme="majorEastAsia" w:eastAsiaTheme="majorEastAsia" w:hAnsiTheme="majorEastAsia" w:cs="Arial Unicode MS" w:hint="eastAsia"/>
                <w:color w:val="000000"/>
                <w:sz w:val="27"/>
                <w:szCs w:val="27"/>
              </w:rPr>
              <w:t>2</w:t>
            </w:r>
            <w:r w:rsidRPr="009316CA">
              <w:rPr>
                <w:rFonts w:asciiTheme="majorEastAsia" w:eastAsiaTheme="majorEastAsia" w:hAnsiTheme="majorEastAsia" w:cs="Arial Unicode MS"/>
                <w:color w:val="000000"/>
                <w:sz w:val="27"/>
                <w:szCs w:val="27"/>
              </w:rPr>
              <w:t>:</w:t>
            </w:r>
            <w:r w:rsidRPr="009316CA">
              <w:rPr>
                <w:rFonts w:asciiTheme="majorEastAsia" w:eastAsiaTheme="majorEastAsia" w:hAnsiTheme="majorEastAsia" w:cs="Arial Unicode MS" w:hint="eastAsia"/>
                <w:color w:val="000000"/>
                <w:sz w:val="27"/>
                <w:szCs w:val="27"/>
              </w:rPr>
              <w:t>4</w:t>
            </w:r>
            <w:r w:rsidRPr="009316CA">
              <w:rPr>
                <w:rFonts w:asciiTheme="majorEastAsia" w:eastAsiaTheme="majorEastAsia" w:hAnsiTheme="majorEastAsia" w:cs="Arial Unicode MS"/>
                <w:color w:val="000000"/>
                <w:sz w:val="27"/>
                <w:szCs w:val="27"/>
              </w:rPr>
              <w:t>0</w:t>
            </w:r>
          </w:p>
        </w:tc>
        <w:tc>
          <w:tcPr>
            <w:tcW w:w="4405" w:type="dxa"/>
            <w:vAlign w:val="center"/>
          </w:tcPr>
          <w:p w:rsidR="00D10088" w:rsidRPr="009316CA" w:rsidRDefault="00D10088" w:rsidP="00DA0C55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專題演講：</w:t>
            </w:r>
            <w:r w:rsidRPr="009316CA">
              <w:rPr>
                <w:rFonts w:asciiTheme="majorEastAsia" w:eastAsiaTheme="majorEastAsia" w:hAnsiTheme="majorEastAsia" w:hint="eastAsia"/>
                <w:sz w:val="27"/>
                <w:szCs w:val="27"/>
                <w:shd w:val="clear" w:color="auto" w:fill="FFFFFF"/>
              </w:rPr>
              <w:t>兒童權利公約宣導</w:t>
            </w:r>
          </w:p>
          <w:p w:rsidR="00D10088" w:rsidRPr="009316CA" w:rsidRDefault="00D10088" w:rsidP="00DA0C55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1.公約的緣起。</w:t>
            </w:r>
          </w:p>
          <w:p w:rsidR="00D10088" w:rsidRPr="009316CA" w:rsidRDefault="00D10088" w:rsidP="00DA0C55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2.兒童權利四原則。</w:t>
            </w:r>
          </w:p>
          <w:p w:rsidR="00D10088" w:rsidRPr="009316CA" w:rsidRDefault="00D10088" w:rsidP="00DA0C55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3.親職與CRC。</w:t>
            </w:r>
          </w:p>
          <w:p w:rsidR="00D10088" w:rsidRPr="009316CA" w:rsidRDefault="00D10088" w:rsidP="00D10088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4.親子與兒少相關法律規範與規定。</w:t>
            </w:r>
          </w:p>
        </w:tc>
        <w:tc>
          <w:tcPr>
            <w:tcW w:w="2453" w:type="dxa"/>
            <w:tcBorders>
              <w:right w:val="single" w:sz="4" w:space="0" w:color="auto"/>
            </w:tcBorders>
            <w:vAlign w:val="center"/>
          </w:tcPr>
          <w:p w:rsidR="00D10088" w:rsidRPr="009316CA" w:rsidRDefault="00D10088" w:rsidP="00DA0C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王枝燦</w:t>
            </w:r>
          </w:p>
          <w:p w:rsidR="005E448F" w:rsidRDefault="00D10088" w:rsidP="00DA0C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9316CA">
              <w:rPr>
                <w:rFonts w:asciiTheme="majorEastAsia" w:eastAsiaTheme="majorEastAsia" w:hAnsiTheme="majorEastAsia" w:hint="eastAsia"/>
                <w:sz w:val="27"/>
                <w:szCs w:val="27"/>
              </w:rPr>
              <w:t>現職：南華大學</w:t>
            </w:r>
          </w:p>
          <w:p w:rsidR="00D10088" w:rsidRPr="009316CA" w:rsidRDefault="005E448F" w:rsidP="00DA0C5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  教授</w:t>
            </w:r>
          </w:p>
        </w:tc>
      </w:tr>
    </w:tbl>
    <w:p w:rsidR="00D10088" w:rsidRPr="009803B1" w:rsidRDefault="009803B1" w:rsidP="00A844CC">
      <w:pPr>
        <w:autoSpaceDE w:val="0"/>
        <w:autoSpaceDN w:val="0"/>
        <w:adjustRightInd w:val="0"/>
        <w:snapToGrid w:val="0"/>
        <w:spacing w:afterLines="20" w:line="400" w:lineRule="atLeast"/>
        <w:ind w:left="540" w:hangingChars="200" w:hanging="540"/>
        <w:rPr>
          <w:rFonts w:asciiTheme="majorEastAsia" w:eastAsiaTheme="majorEastAsia" w:hAnsiTheme="majorEastAsia" w:cs="標楷體"/>
          <w:sz w:val="27"/>
          <w:szCs w:val="27"/>
          <w:u w:val="dash"/>
        </w:rPr>
      </w:pPr>
      <w:r>
        <w:rPr>
          <w:rFonts w:asciiTheme="majorEastAsia" w:eastAsiaTheme="majorEastAsia" w:hAnsiTheme="majorEastAsia" w:cs="標楷體" w:hint="eastAsia"/>
          <w:sz w:val="27"/>
          <w:szCs w:val="27"/>
          <w:u w:val="dash"/>
        </w:rPr>
        <w:t xml:space="preserve">                                                                             </w:t>
      </w:r>
    </w:p>
    <w:p w:rsidR="00D76005" w:rsidRDefault="00D76005" w:rsidP="00C16277">
      <w:pPr>
        <w:rPr>
          <w:rFonts w:hint="eastAsia"/>
          <w:sz w:val="32"/>
          <w:szCs w:val="32"/>
        </w:rPr>
      </w:pPr>
    </w:p>
    <w:p w:rsidR="009803B1" w:rsidRDefault="00D10088" w:rsidP="00C16277">
      <w:pPr>
        <w:rPr>
          <w:rFonts w:hint="eastAsia"/>
          <w:sz w:val="27"/>
          <w:szCs w:val="27"/>
        </w:rPr>
      </w:pPr>
      <w:r w:rsidRPr="009316CA">
        <w:rPr>
          <w:rFonts w:hint="eastAsia"/>
          <w:sz w:val="27"/>
          <w:szCs w:val="27"/>
        </w:rPr>
        <w:t>姓名：</w:t>
      </w:r>
      <w:r w:rsidR="009803B1">
        <w:rPr>
          <w:rFonts w:hint="eastAsia"/>
          <w:sz w:val="27"/>
          <w:szCs w:val="27"/>
        </w:rPr>
        <w:t xml:space="preserve">                                 </w:t>
      </w:r>
    </w:p>
    <w:p w:rsidR="009803B1" w:rsidRDefault="009803B1" w:rsidP="00C16277">
      <w:pPr>
        <w:rPr>
          <w:rFonts w:hint="eastAsia"/>
          <w:sz w:val="27"/>
          <w:szCs w:val="27"/>
        </w:rPr>
      </w:pPr>
    </w:p>
    <w:p w:rsidR="009803B1" w:rsidRPr="009316CA" w:rsidRDefault="009803B1" w:rsidP="00C16277">
      <w:pPr>
        <w:rPr>
          <w:sz w:val="27"/>
          <w:szCs w:val="27"/>
        </w:rPr>
      </w:pPr>
      <w:r>
        <w:rPr>
          <w:rFonts w:hint="eastAsia"/>
          <w:noProof/>
          <w:sz w:val="27"/>
          <w:szCs w:val="2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58420</wp:posOffset>
            </wp:positionV>
            <wp:extent cx="1334770" cy="1043305"/>
            <wp:effectExtent l="1905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7"/>
          <w:szCs w:val="27"/>
        </w:rPr>
        <w:t>聯絡方式：</w:t>
      </w:r>
    </w:p>
    <w:p w:rsidR="009803B1" w:rsidRDefault="009803B1" w:rsidP="009316CA">
      <w:pPr>
        <w:ind w:left="540" w:hangingChars="200" w:hanging="540"/>
        <w:rPr>
          <w:rFonts w:hint="eastAsia"/>
          <w:sz w:val="27"/>
          <w:szCs w:val="27"/>
        </w:rPr>
      </w:pPr>
    </w:p>
    <w:p w:rsidR="00D10088" w:rsidRPr="009316CA" w:rsidRDefault="00D10088" w:rsidP="009316CA">
      <w:pPr>
        <w:ind w:left="540" w:hangingChars="200" w:hanging="540"/>
        <w:rPr>
          <w:sz w:val="27"/>
          <w:szCs w:val="27"/>
        </w:rPr>
      </w:pPr>
      <w:r w:rsidRPr="009316CA">
        <w:rPr>
          <w:rFonts w:hint="eastAsia"/>
          <w:sz w:val="27"/>
          <w:szCs w:val="27"/>
        </w:rPr>
        <w:t>請勾選：</w:t>
      </w:r>
    </w:p>
    <w:p w:rsidR="009316CA" w:rsidRPr="009316CA" w:rsidRDefault="00900E23" w:rsidP="009316CA">
      <w:pPr>
        <w:ind w:firstLineChars="200" w:firstLine="540"/>
        <w:rPr>
          <w:sz w:val="27"/>
          <w:szCs w:val="27"/>
        </w:rPr>
      </w:pPr>
      <w:r>
        <w:rPr>
          <w:noProof/>
          <w:sz w:val="27"/>
          <w:szCs w:val="27"/>
        </w:rPr>
        <w:pict>
          <v:rect id="_x0000_s1035" style="position:absolute;left:0;text-align:left;margin-left:118.45pt;margin-top:16pt;width:20.15pt;height:19.95pt;z-index:251668480"/>
        </w:pict>
      </w:r>
      <w:r>
        <w:rPr>
          <w:noProof/>
          <w:sz w:val="27"/>
          <w:szCs w:val="27"/>
        </w:rPr>
        <w:pict>
          <v:rect id="_x0000_s1034" style="position:absolute;left:0;text-align:left;margin-left:7.05pt;margin-top:16pt;width:20.15pt;height:19.95pt;z-index:251667456"/>
        </w:pict>
      </w:r>
    </w:p>
    <w:p w:rsidR="009316CA" w:rsidRPr="009316CA" w:rsidRDefault="009316CA" w:rsidP="009316CA">
      <w:pPr>
        <w:ind w:firstLineChars="200" w:firstLine="540"/>
        <w:rPr>
          <w:sz w:val="27"/>
          <w:szCs w:val="27"/>
        </w:rPr>
      </w:pPr>
      <w:r w:rsidRPr="009316CA">
        <w:rPr>
          <w:rFonts w:hint="eastAsia"/>
          <w:sz w:val="27"/>
          <w:szCs w:val="27"/>
        </w:rPr>
        <w:t xml:space="preserve">  </w:t>
      </w:r>
      <w:r w:rsidRPr="009316CA">
        <w:rPr>
          <w:rFonts w:hint="eastAsia"/>
          <w:sz w:val="27"/>
          <w:szCs w:val="27"/>
        </w:rPr>
        <w:t>葷食</w:t>
      </w:r>
      <w:r w:rsidRPr="009316CA">
        <w:rPr>
          <w:rFonts w:hint="eastAsia"/>
          <w:sz w:val="27"/>
          <w:szCs w:val="27"/>
        </w:rPr>
        <w:t xml:space="preserve">            </w:t>
      </w:r>
      <w:r w:rsidRPr="009316CA">
        <w:rPr>
          <w:rFonts w:hint="eastAsia"/>
          <w:sz w:val="27"/>
          <w:szCs w:val="27"/>
        </w:rPr>
        <w:t>素食</w:t>
      </w:r>
    </w:p>
    <w:p w:rsidR="00D10088" w:rsidRPr="009316CA" w:rsidRDefault="00D10088" w:rsidP="00D10088">
      <w:pPr>
        <w:rPr>
          <w:sz w:val="27"/>
          <w:szCs w:val="27"/>
        </w:rPr>
      </w:pPr>
    </w:p>
    <w:p w:rsidR="00C16277" w:rsidRPr="009316CA" w:rsidRDefault="00D10088" w:rsidP="00C16277">
      <w:pPr>
        <w:rPr>
          <w:sz w:val="27"/>
          <w:szCs w:val="27"/>
        </w:rPr>
      </w:pPr>
      <w:r w:rsidRPr="009316CA">
        <w:rPr>
          <w:rFonts w:hint="eastAsia"/>
          <w:sz w:val="27"/>
          <w:szCs w:val="27"/>
        </w:rPr>
        <w:t xml:space="preserve">     </w:t>
      </w:r>
      <w:r w:rsidR="00C16277" w:rsidRPr="009316CA">
        <w:rPr>
          <w:rFonts w:hint="eastAsia"/>
          <w:sz w:val="27"/>
          <w:szCs w:val="27"/>
        </w:rPr>
        <w:t xml:space="preserve">       </w:t>
      </w:r>
    </w:p>
    <w:sectPr w:rsidR="00C16277" w:rsidRPr="009316CA" w:rsidSect="00A844CC">
      <w:pgSz w:w="11907" w:h="16839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B2" w:rsidRDefault="006318B2" w:rsidP="004B6251">
      <w:r>
        <w:separator/>
      </w:r>
    </w:p>
  </w:endnote>
  <w:endnote w:type="continuationSeparator" w:id="0">
    <w:p w:rsidR="006318B2" w:rsidRDefault="006318B2" w:rsidP="004B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B2" w:rsidRDefault="006318B2" w:rsidP="004B6251">
      <w:r>
        <w:separator/>
      </w:r>
    </w:p>
  </w:footnote>
  <w:footnote w:type="continuationSeparator" w:id="0">
    <w:p w:rsidR="006318B2" w:rsidRDefault="006318B2" w:rsidP="004B6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47CB"/>
    <w:multiLevelType w:val="hybridMultilevel"/>
    <w:tmpl w:val="A5F89610"/>
    <w:lvl w:ilvl="0" w:tplc="FCE6914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B84"/>
    <w:rsid w:val="00057AEE"/>
    <w:rsid w:val="00161A47"/>
    <w:rsid w:val="00210A6A"/>
    <w:rsid w:val="00232DB9"/>
    <w:rsid w:val="002E63D7"/>
    <w:rsid w:val="00373F66"/>
    <w:rsid w:val="00477A32"/>
    <w:rsid w:val="004B6251"/>
    <w:rsid w:val="004E7F22"/>
    <w:rsid w:val="005E448F"/>
    <w:rsid w:val="006318B2"/>
    <w:rsid w:val="007D1FE3"/>
    <w:rsid w:val="0080203D"/>
    <w:rsid w:val="008838E9"/>
    <w:rsid w:val="00900E23"/>
    <w:rsid w:val="0091654C"/>
    <w:rsid w:val="00924F86"/>
    <w:rsid w:val="009316CA"/>
    <w:rsid w:val="009803B1"/>
    <w:rsid w:val="00987C5F"/>
    <w:rsid w:val="00A844CC"/>
    <w:rsid w:val="00AC20BC"/>
    <w:rsid w:val="00BD346A"/>
    <w:rsid w:val="00BE1B84"/>
    <w:rsid w:val="00C16277"/>
    <w:rsid w:val="00D0040C"/>
    <w:rsid w:val="00D10088"/>
    <w:rsid w:val="00D37265"/>
    <w:rsid w:val="00D374C7"/>
    <w:rsid w:val="00D62FC1"/>
    <w:rsid w:val="00D76005"/>
    <w:rsid w:val="00F44025"/>
    <w:rsid w:val="00FF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1B8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4B6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B625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B6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B6251"/>
    <w:rPr>
      <w:sz w:val="20"/>
      <w:szCs w:val="20"/>
    </w:rPr>
  </w:style>
  <w:style w:type="paragraph" w:styleId="a8">
    <w:name w:val="List Paragraph"/>
    <w:basedOn w:val="a"/>
    <w:uiPriority w:val="34"/>
    <w:qFormat/>
    <w:rsid w:val="004B6251"/>
    <w:pPr>
      <w:ind w:leftChars="200" w:left="480"/>
    </w:pPr>
  </w:style>
  <w:style w:type="table" w:styleId="a9">
    <w:name w:val="Table Grid"/>
    <w:basedOn w:val="a1"/>
    <w:uiPriority w:val="59"/>
    <w:rsid w:val="004B6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57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7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dlu108009</cp:lastModifiedBy>
  <cp:revision>2</cp:revision>
  <cp:lastPrinted>2022-03-10T09:30:00Z</cp:lastPrinted>
  <dcterms:created xsi:type="dcterms:W3CDTF">2022-03-10T09:31:00Z</dcterms:created>
  <dcterms:modified xsi:type="dcterms:W3CDTF">2022-03-10T09:31:00Z</dcterms:modified>
</cp:coreProperties>
</file>