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0D" w:rsidRDefault="00844B0D" w:rsidP="00844B0D">
      <w:pPr>
        <w:rPr>
          <w:rFonts w:hint="eastAsia"/>
        </w:rPr>
      </w:pPr>
      <w:r>
        <w:rPr>
          <w:rFonts w:hint="eastAsia"/>
        </w:rPr>
        <w:t>一、依據行政院農業委員會</w:t>
      </w:r>
      <w:proofErr w:type="gramStart"/>
      <w:r>
        <w:rPr>
          <w:rFonts w:hint="eastAsia"/>
        </w:rPr>
        <w:t>農糧署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proofErr w:type="gramEnd"/>
      <w:r>
        <w:rPr>
          <w:rFonts w:hint="eastAsia"/>
        </w:rPr>
        <w:t>農</w:t>
      </w:r>
      <w:proofErr w:type="gramStart"/>
      <w:r>
        <w:rPr>
          <w:rFonts w:hint="eastAsia"/>
        </w:rPr>
        <w:t>糧產字第</w:t>
      </w:r>
      <w:r>
        <w:rPr>
          <w:rFonts w:hint="eastAsia"/>
        </w:rPr>
        <w:t>1111090335</w:t>
      </w:r>
      <w:r>
        <w:rPr>
          <w:rFonts w:hint="eastAsia"/>
        </w:rPr>
        <w:t>號</w:t>
      </w:r>
      <w:proofErr w:type="gramEnd"/>
      <w:r>
        <w:rPr>
          <w:rFonts w:hint="eastAsia"/>
        </w:rPr>
        <w:t>函辦理。</w:t>
      </w:r>
    </w:p>
    <w:p w:rsidR="00844B0D" w:rsidRDefault="00844B0D" w:rsidP="00844B0D">
      <w:pPr>
        <w:rPr>
          <w:rFonts w:hint="eastAsia"/>
        </w:rPr>
      </w:pPr>
      <w:r>
        <w:rPr>
          <w:rFonts w:hint="eastAsia"/>
        </w:rPr>
        <w:t>二、配合國內農友多元耕作特性，本計畫本（</w:t>
      </w:r>
      <w:r>
        <w:rPr>
          <w:rFonts w:hint="eastAsia"/>
        </w:rPr>
        <w:t>111</w:t>
      </w:r>
      <w:r>
        <w:rPr>
          <w:rFonts w:hint="eastAsia"/>
        </w:rPr>
        <w:t>）年起調整往昔「依水稻期作</w:t>
      </w:r>
      <w:bookmarkStart w:id="0" w:name="_GoBack"/>
      <w:bookmarkEnd w:id="0"/>
      <w:r>
        <w:rPr>
          <w:rFonts w:hint="eastAsia"/>
        </w:rPr>
        <w:t>申報」之作法，開放</w:t>
      </w:r>
      <w:proofErr w:type="gramStart"/>
      <w:r>
        <w:rPr>
          <w:rFonts w:hint="eastAsia"/>
        </w:rPr>
        <w:t>農友得衡酌</w:t>
      </w:r>
      <w:proofErr w:type="gramEnd"/>
      <w:r>
        <w:rPr>
          <w:rFonts w:hint="eastAsia"/>
        </w:rPr>
        <w:t>種植作物之</w:t>
      </w:r>
      <w:proofErr w:type="gramStart"/>
      <w:r>
        <w:rPr>
          <w:rFonts w:hint="eastAsia"/>
        </w:rPr>
        <w:t>適栽期間</w:t>
      </w:r>
      <w:proofErr w:type="gramEnd"/>
      <w:r>
        <w:rPr>
          <w:rFonts w:hint="eastAsia"/>
        </w:rPr>
        <w:t>與耕作制度需求，自行規劃辦理轉</w:t>
      </w:r>
      <w:r>
        <w:rPr>
          <w:rFonts w:hint="eastAsia"/>
        </w:rPr>
        <w:t>(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)</w:t>
      </w:r>
      <w:r>
        <w:rPr>
          <w:rFonts w:hint="eastAsia"/>
        </w:rPr>
        <w:t>作或生產環境維護措施之耕作期程，惟需按下列申報原則辦理：</w:t>
      </w:r>
    </w:p>
    <w:p w:rsidR="00844B0D" w:rsidRDefault="00844B0D" w:rsidP="00844B0D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同一田</w:t>
      </w:r>
      <w:proofErr w:type="gramEnd"/>
      <w:r>
        <w:rPr>
          <w:rFonts w:hint="eastAsia"/>
        </w:rPr>
        <w:t>區全年以申報</w:t>
      </w:r>
      <w:r>
        <w:rPr>
          <w:rFonts w:hint="eastAsia"/>
        </w:rPr>
        <w:t>2</w:t>
      </w:r>
      <w:r>
        <w:rPr>
          <w:rFonts w:hint="eastAsia"/>
        </w:rPr>
        <w:t>次耕作措施為上限。耕作措施應包含「耕作</w:t>
      </w:r>
      <w:proofErr w:type="gramStart"/>
      <w:r>
        <w:rPr>
          <w:rFonts w:hint="eastAsia"/>
        </w:rPr>
        <w:t>期間」</w:t>
      </w:r>
      <w:proofErr w:type="gramEnd"/>
      <w:r>
        <w:rPr>
          <w:rFonts w:hint="eastAsia"/>
        </w:rPr>
        <w:t>及「耕作項目」，耕作項目有繳交公糧、轉（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）作、生產環境維護及自行復耕種植登記。</w:t>
      </w:r>
    </w:p>
    <w:p w:rsidR="00844B0D" w:rsidRDefault="00844B0D" w:rsidP="00844B0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耕作期間須為連續</w:t>
      </w:r>
      <w:r>
        <w:rPr>
          <w:rFonts w:hint="eastAsia"/>
        </w:rPr>
        <w:t>4</w:t>
      </w:r>
      <w:r>
        <w:rPr>
          <w:rFonts w:hint="eastAsia"/>
        </w:rPr>
        <w:t>個月以上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例：</w:t>
      </w:r>
      <w:r>
        <w:rPr>
          <w:rFonts w:hint="eastAsia"/>
        </w:rPr>
        <w:t>3/1-6/30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，其起始日應為本年度各月</w:t>
      </w:r>
      <w:r>
        <w:rPr>
          <w:rFonts w:hint="eastAsia"/>
        </w:rPr>
        <w:t>1</w:t>
      </w:r>
      <w:r>
        <w:rPr>
          <w:rFonts w:hint="eastAsia"/>
        </w:rPr>
        <w:t>日或</w:t>
      </w:r>
      <w:r>
        <w:rPr>
          <w:rFonts w:hint="eastAsia"/>
        </w:rPr>
        <w:t>16</w:t>
      </w:r>
      <w:r>
        <w:rPr>
          <w:rFonts w:hint="eastAsia"/>
        </w:rPr>
        <w:t>日，結束日為本年或翌年各月</w:t>
      </w:r>
      <w:r>
        <w:rPr>
          <w:rFonts w:hint="eastAsia"/>
        </w:rPr>
        <w:t>15</w:t>
      </w:r>
      <w:r>
        <w:rPr>
          <w:rFonts w:hint="eastAsia"/>
        </w:rPr>
        <w:t>日或最後一日。不同耕作措施之耕作期間不得重疊。</w:t>
      </w:r>
    </w:p>
    <w:p w:rsidR="00844B0D" w:rsidRDefault="00844B0D" w:rsidP="00844B0D"/>
    <w:p w:rsidR="00844B0D" w:rsidRDefault="00844B0D" w:rsidP="00844B0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生產環境維護措施每年限申報</w:t>
      </w:r>
      <w:r>
        <w:rPr>
          <w:rFonts w:hint="eastAsia"/>
        </w:rPr>
        <w:t>1</w:t>
      </w:r>
      <w:r>
        <w:rPr>
          <w:rFonts w:hint="eastAsia"/>
        </w:rPr>
        <w:t>次且不得跨年度，並於前一年度或本年度生產環境維護耕作</w:t>
      </w:r>
      <w:proofErr w:type="gramStart"/>
      <w:r>
        <w:rPr>
          <w:rFonts w:hint="eastAsia"/>
        </w:rPr>
        <w:t>期間前</w:t>
      </w:r>
      <w:proofErr w:type="gramEnd"/>
      <w:r>
        <w:rPr>
          <w:rFonts w:hint="eastAsia"/>
        </w:rPr>
        <w:t>，申報復</w:t>
      </w:r>
      <w:proofErr w:type="gramStart"/>
      <w:r>
        <w:rPr>
          <w:rFonts w:hint="eastAsia"/>
        </w:rPr>
        <w:t>耕並經勘</w:t>
      </w:r>
      <w:proofErr w:type="gramEnd"/>
      <w:r>
        <w:rPr>
          <w:rFonts w:hint="eastAsia"/>
        </w:rPr>
        <w:t>(</w:t>
      </w:r>
      <w:r>
        <w:rPr>
          <w:rFonts w:hint="eastAsia"/>
        </w:rPr>
        <w:t>抽</w:t>
      </w:r>
      <w:r>
        <w:rPr>
          <w:rFonts w:hint="eastAsia"/>
        </w:rPr>
        <w:t>)</w:t>
      </w:r>
      <w:r>
        <w:rPr>
          <w:rFonts w:hint="eastAsia"/>
        </w:rPr>
        <w:t>查核定有案；轉</w:t>
      </w:r>
      <w:r>
        <w:rPr>
          <w:rFonts w:hint="eastAsia"/>
        </w:rPr>
        <w:t>(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)</w:t>
      </w:r>
      <w:r>
        <w:rPr>
          <w:rFonts w:hint="eastAsia"/>
        </w:rPr>
        <w:t>作及自行復耕種植登記措施之耕作期間得跨年度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例：</w:t>
      </w:r>
      <w:r>
        <w:rPr>
          <w:rFonts w:hint="eastAsia"/>
        </w:rPr>
        <w:t>9/16-</w:t>
      </w:r>
      <w:r>
        <w:rPr>
          <w:rFonts w:hint="eastAsia"/>
        </w:rPr>
        <w:t>翌年</w:t>
      </w:r>
      <w:r>
        <w:rPr>
          <w:rFonts w:hint="eastAsia"/>
        </w:rPr>
        <w:t>4/15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44B0D" w:rsidRDefault="00844B0D" w:rsidP="00844B0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申報繳交公糧稻穀措施者，應敘明繳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期別，且耕作期間不得跨年度，耕作期間結束日亦不得逾繳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地該期作</w:t>
      </w:r>
      <w:proofErr w:type="gramStart"/>
      <w:r>
        <w:rPr>
          <w:rFonts w:hint="eastAsia"/>
        </w:rPr>
        <w:t>公糧經收</w:t>
      </w:r>
      <w:proofErr w:type="gramEnd"/>
      <w:r>
        <w:rPr>
          <w:rFonts w:hint="eastAsia"/>
        </w:rPr>
        <w:t>截止期限，並應於經收截止期限前完成繳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事宜。</w:t>
      </w:r>
    </w:p>
    <w:p w:rsidR="00844B0D" w:rsidRDefault="00844B0D" w:rsidP="00844B0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與農會</w:t>
      </w:r>
      <w:proofErr w:type="gramStart"/>
      <w:r>
        <w:rPr>
          <w:rFonts w:hint="eastAsia"/>
        </w:rPr>
        <w:t>契作硬</w:t>
      </w:r>
      <w:proofErr w:type="gramEnd"/>
      <w:r>
        <w:rPr>
          <w:rFonts w:hint="eastAsia"/>
        </w:rPr>
        <w:t>質玉米之耕作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不得超過農會規劃之收購截止日。</w:t>
      </w:r>
    </w:p>
    <w:p w:rsidR="00844B0D" w:rsidRDefault="00844B0D" w:rsidP="00844B0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大專業農耕作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依據「</w:t>
      </w:r>
      <w:r>
        <w:rPr>
          <w:rFonts w:hint="eastAsia"/>
        </w:rPr>
        <w:t>111</w:t>
      </w:r>
      <w:r>
        <w:rPr>
          <w:rFonts w:hint="eastAsia"/>
        </w:rPr>
        <w:t>年各縣市大專業農租賃農地轉（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）作期、生產環境維護期」辦理。</w:t>
      </w:r>
    </w:p>
    <w:p w:rsidR="00844B0D" w:rsidRDefault="00844B0D" w:rsidP="00844B0D"/>
    <w:p w:rsidR="009B2F48" w:rsidRDefault="00844B0D" w:rsidP="00844B0D">
      <w:r>
        <w:rPr>
          <w:rFonts w:hint="eastAsia"/>
        </w:rPr>
        <w:t>四、</w:t>
      </w:r>
      <w:proofErr w:type="gramStart"/>
      <w:r>
        <w:rPr>
          <w:rFonts w:hint="eastAsia"/>
        </w:rPr>
        <w:t>本縣補申報</w:t>
      </w:r>
      <w:proofErr w:type="gramEnd"/>
      <w:r>
        <w:rPr>
          <w:rFonts w:hint="eastAsia"/>
        </w:rPr>
        <w:t>期自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日止，請農民就其實際耕作</w:t>
      </w:r>
      <w:proofErr w:type="gramStart"/>
      <w:r>
        <w:rPr>
          <w:rFonts w:hint="eastAsia"/>
        </w:rPr>
        <w:t>期間、</w:t>
      </w:r>
      <w:proofErr w:type="gramEnd"/>
      <w:r>
        <w:rPr>
          <w:rFonts w:hint="eastAsia"/>
        </w:rPr>
        <w:t>耕作項目及面積補辦理</w:t>
      </w:r>
      <w:r>
        <w:rPr>
          <w:rFonts w:hint="eastAsia"/>
        </w:rPr>
        <w:t>1</w:t>
      </w:r>
      <w:r>
        <w:rPr>
          <w:rFonts w:hint="eastAsia"/>
        </w:rPr>
        <w:t>次起始日為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日以後之耕作措施。</w:t>
      </w:r>
    </w:p>
    <w:sectPr w:rsidR="009B2F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D"/>
    <w:rsid w:val="00807BEC"/>
    <w:rsid w:val="00844B0D"/>
    <w:rsid w:val="00C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D9A81-D353-4886-8E78-62710951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2022-05-02T06:43:00Z</dcterms:created>
  <dcterms:modified xsi:type="dcterms:W3CDTF">2022-05-02T06:46:00Z</dcterms:modified>
</cp:coreProperties>
</file>