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F8" w:rsidRDefault="00C878F8" w:rsidP="001302B7">
      <w:pPr>
        <w:widowControl/>
        <w:shd w:val="clear" w:color="auto" w:fill="FFFFFF"/>
        <w:snapToGrid w:val="0"/>
        <w:spacing w:afterLines="50" w:line="513" w:lineRule="atLeast"/>
        <w:jc w:val="center"/>
        <w:outlineLvl w:val="0"/>
        <w:rPr>
          <w:rFonts w:ascii="標楷體" w:eastAsia="標楷體" w:hAnsi="標楷體" w:cs="Times New Roman"/>
          <w:kern w:val="36"/>
          <w:sz w:val="32"/>
          <w:szCs w:val="32"/>
        </w:rPr>
      </w:pPr>
      <w:r w:rsidRPr="008F7133">
        <w:rPr>
          <w:rFonts w:ascii="標楷體" w:eastAsia="標楷體" w:hAnsi="標楷體" w:cs="標楷體" w:hint="eastAsia"/>
          <w:kern w:val="36"/>
          <w:sz w:val="32"/>
          <w:szCs w:val="32"/>
        </w:rPr>
        <w:t>東勢鄉立圖書館受理捐贈圖書資料作業要點</w:t>
      </w:r>
    </w:p>
    <w:p w:rsidR="00C878F8" w:rsidRPr="0020673F" w:rsidRDefault="00C878F8" w:rsidP="0020673F">
      <w:pPr>
        <w:widowControl/>
        <w:shd w:val="clear" w:color="auto" w:fill="FFFFFF"/>
        <w:wordWrap w:val="0"/>
        <w:snapToGrid w:val="0"/>
        <w:spacing w:line="320" w:lineRule="atLeast"/>
        <w:jc w:val="right"/>
        <w:outlineLvl w:val="0"/>
        <w:rPr>
          <w:rFonts w:ascii="標楷體" w:eastAsia="標楷體" w:hAnsi="標楷體" w:cs="Times New Roman"/>
          <w:kern w:val="36"/>
        </w:rPr>
      </w:pPr>
      <w:r>
        <w:rPr>
          <w:rFonts w:ascii="標楷體" w:eastAsia="標楷體" w:hAnsi="標楷體" w:cs="標楷體" w:hint="eastAsia"/>
          <w:kern w:val="36"/>
        </w:rPr>
        <w:t>中華民國</w:t>
      </w:r>
      <w:r>
        <w:rPr>
          <w:rFonts w:ascii="標楷體" w:eastAsia="標楷體" w:hAnsi="標楷體" w:cs="標楷體"/>
          <w:kern w:val="36"/>
        </w:rPr>
        <w:t>105</w:t>
      </w:r>
      <w:r>
        <w:rPr>
          <w:rFonts w:ascii="標楷體" w:eastAsia="標楷體" w:hAnsi="標楷體" w:cs="標楷體" w:hint="eastAsia"/>
          <w:kern w:val="36"/>
        </w:rPr>
        <w:t>年</w:t>
      </w:r>
      <w:r>
        <w:rPr>
          <w:rFonts w:ascii="標楷體" w:eastAsia="標楷體" w:hAnsi="標楷體" w:cs="標楷體"/>
          <w:kern w:val="36"/>
        </w:rPr>
        <w:t>6</w:t>
      </w:r>
      <w:r>
        <w:rPr>
          <w:rFonts w:ascii="標楷體" w:eastAsia="標楷體" w:hAnsi="標楷體" w:cs="標楷體" w:hint="eastAsia"/>
          <w:kern w:val="36"/>
        </w:rPr>
        <w:t>月</w:t>
      </w:r>
      <w:r>
        <w:rPr>
          <w:rFonts w:ascii="標楷體" w:eastAsia="標楷體" w:hAnsi="標楷體" w:cs="標楷體"/>
          <w:kern w:val="36"/>
        </w:rPr>
        <w:t>23</w:t>
      </w:r>
      <w:r>
        <w:rPr>
          <w:rFonts w:ascii="標楷體" w:eastAsia="標楷體" w:hAnsi="標楷體" w:cs="標楷體" w:hint="eastAsia"/>
          <w:kern w:val="36"/>
        </w:rPr>
        <w:t>日奉鄉長核定實施</w:t>
      </w:r>
    </w:p>
    <w:p w:rsidR="00C878F8" w:rsidRPr="00E356D0" w:rsidRDefault="00C878F8" w:rsidP="00E356D0">
      <w:pPr>
        <w:widowControl/>
        <w:shd w:val="clear" w:color="auto" w:fill="FFFFFF"/>
        <w:snapToGrid w:val="0"/>
        <w:spacing w:line="513" w:lineRule="atLeast"/>
        <w:ind w:left="720" w:hanging="600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東勢鄉立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圖書館（以下簡稱本館），為充實館藏及保持圖書資料之適用性，特制定本要點。</w:t>
      </w:r>
    </w:p>
    <w:p w:rsidR="00C878F8" w:rsidRPr="00E356D0" w:rsidRDefault="00C878F8" w:rsidP="00E356D0">
      <w:pPr>
        <w:widowControl/>
        <w:shd w:val="clear" w:color="auto" w:fill="FFFFFF"/>
        <w:snapToGrid w:val="0"/>
        <w:spacing w:line="513" w:lineRule="atLeast"/>
        <w:ind w:left="720" w:hanging="600"/>
        <w:rPr>
          <w:rFonts w:ascii="標楷體" w:eastAsia="標楷體" w:hAnsi="標楷體" w:cs="Times New Roman"/>
          <w:kern w:val="0"/>
          <w:sz w:val="28"/>
          <w:szCs w:val="28"/>
        </w:rPr>
      </w:pP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二、前項圖書資料包括一般圖書、地方文獻、日文舊籍、非書資料、視障資料、數位資源等，充實館藏特色蒐藏範圍以臺灣資料、多元文化暨分齡分眾服務等相關資源為原則。</w:t>
      </w:r>
    </w:p>
    <w:p w:rsidR="00C878F8" w:rsidRPr="00E356D0" w:rsidRDefault="00C878F8" w:rsidP="00E356D0">
      <w:pPr>
        <w:widowControl/>
        <w:shd w:val="clear" w:color="auto" w:fill="FFFFFF"/>
        <w:snapToGrid w:val="0"/>
        <w:spacing w:line="513" w:lineRule="atLeast"/>
        <w:ind w:left="720" w:hanging="600"/>
        <w:rPr>
          <w:rFonts w:ascii="標楷體" w:eastAsia="標楷體" w:hAnsi="標楷體" w:cs="Times New Roman"/>
          <w:kern w:val="0"/>
          <w:sz w:val="28"/>
          <w:szCs w:val="28"/>
        </w:rPr>
      </w:pPr>
      <w:r w:rsidRPr="00E356D0">
        <w:rPr>
          <w:rFonts w:ascii="標楷體" w:eastAsia="標楷體" w:hAnsi="標楷體" w:cs="Times New Roman"/>
          <w:kern w:val="0"/>
          <w:sz w:val="28"/>
          <w:szCs w:val="28"/>
        </w:rPr>
        <w:t> 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三、本館對受贈圖書資料擁有審查權及處置權，包括典藏、陳列、淘汰、轉贈或其他處理方式。贈方不得附帶任何條件且不得有任何異議。若需開立謝函，須事先聲明，本館將以實際納入館藏之數量開列，並依財政部規定不載明受贈物價值，如贈方不同意則不受理捐贈。</w:t>
      </w:r>
    </w:p>
    <w:p w:rsidR="00C878F8" w:rsidRPr="00E356D0" w:rsidRDefault="00C878F8" w:rsidP="00E356D0">
      <w:pPr>
        <w:widowControl/>
        <w:shd w:val="clear" w:color="auto" w:fill="FFFFFF"/>
        <w:snapToGrid w:val="0"/>
        <w:spacing w:line="513" w:lineRule="atLeast"/>
        <w:ind w:left="720" w:hanging="600"/>
        <w:rPr>
          <w:rFonts w:ascii="標楷體" w:eastAsia="標楷體" w:hAnsi="標楷體" w:cs="Times New Roman"/>
          <w:kern w:val="0"/>
          <w:sz w:val="28"/>
          <w:szCs w:val="28"/>
        </w:rPr>
      </w:pPr>
      <w:r w:rsidRPr="00E356D0">
        <w:rPr>
          <w:rFonts w:ascii="標楷體" w:eastAsia="標楷體" w:hAnsi="標楷體" w:cs="Times New Roman"/>
          <w:kern w:val="0"/>
          <w:sz w:val="28"/>
          <w:szCs w:val="28"/>
        </w:rPr>
        <w:t> 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四、受贈圖書資料以符合知識性、常識性、休閒性為原則。出版</w:t>
      </w:r>
      <w:r w:rsidRPr="00E356D0">
        <w:rPr>
          <w:rFonts w:ascii="標楷體" w:eastAsia="標楷體" w:hAnsi="標楷體" w:cs="標楷體"/>
          <w:kern w:val="0"/>
          <w:sz w:val="28"/>
          <w:szCs w:val="28"/>
        </w:rPr>
        <w:t>5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年內圖書資料或其他經本館認定具有典藏價值者優先受理。有下列情形之一者，本館不予受理。</w:t>
      </w:r>
    </w:p>
    <w:p w:rsidR="00C878F8" w:rsidRPr="00E356D0" w:rsidRDefault="00C878F8" w:rsidP="00E32417">
      <w:pPr>
        <w:widowControl/>
        <w:shd w:val="clear" w:color="auto" w:fill="FFFFFF"/>
        <w:snapToGrid w:val="0"/>
        <w:spacing w:line="513" w:lineRule="atLeas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（一）高中職</w:t>
      </w:r>
      <w:r w:rsidRPr="00E356D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含</w:t>
      </w:r>
      <w:r w:rsidRPr="00E356D0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以下教科書、升學用參考書。</w:t>
      </w:r>
    </w:p>
    <w:p w:rsidR="00C878F8" w:rsidRPr="00E356D0" w:rsidRDefault="00C878F8" w:rsidP="00E32417">
      <w:pPr>
        <w:widowControl/>
        <w:shd w:val="clear" w:color="auto" w:fill="FFFFFF"/>
        <w:snapToGrid w:val="0"/>
        <w:spacing w:line="513" w:lineRule="atLeas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（二）公職考試用書、就業考試用書。</w:t>
      </w:r>
    </w:p>
    <w:p w:rsidR="00C878F8" w:rsidRPr="00E356D0" w:rsidRDefault="00C878F8" w:rsidP="00E32417">
      <w:pPr>
        <w:widowControl/>
        <w:shd w:val="clear" w:color="auto" w:fill="FFFFFF"/>
        <w:snapToGrid w:val="0"/>
        <w:spacing w:line="513" w:lineRule="atLeas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（三）內容不宜或已失時效，無參考價值者。</w:t>
      </w:r>
    </w:p>
    <w:p w:rsidR="00C878F8" w:rsidRPr="00E356D0" w:rsidRDefault="00C878F8" w:rsidP="00E32417">
      <w:pPr>
        <w:widowControl/>
        <w:shd w:val="clear" w:color="auto" w:fill="FFFFFF"/>
        <w:snapToGrid w:val="0"/>
        <w:spacing w:line="513" w:lineRule="atLeas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（四）出版時間超過二年電腦類書籍。</w:t>
      </w:r>
    </w:p>
    <w:p w:rsidR="00C878F8" w:rsidRPr="00E356D0" w:rsidRDefault="00C878F8" w:rsidP="00E32417">
      <w:pPr>
        <w:widowControl/>
        <w:shd w:val="clear" w:color="auto" w:fill="FFFFFF"/>
        <w:snapToGrid w:val="0"/>
        <w:spacing w:line="513" w:lineRule="atLeas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（五）期刊、雜誌、宣傳性小冊子、結緣宗教書。</w:t>
      </w:r>
    </w:p>
    <w:p w:rsidR="00C878F8" w:rsidRPr="00E356D0" w:rsidRDefault="00C878F8" w:rsidP="00E32417">
      <w:pPr>
        <w:widowControl/>
        <w:shd w:val="clear" w:color="auto" w:fill="FFFFFF"/>
        <w:snapToGrid w:val="0"/>
        <w:spacing w:line="513" w:lineRule="atLeas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（六）塗鴉畫線、註記、水漬及破損不堪使用之圖書。</w:t>
      </w:r>
    </w:p>
    <w:p w:rsidR="00C878F8" w:rsidRPr="00E356D0" w:rsidRDefault="00C878F8" w:rsidP="00E32417">
      <w:pPr>
        <w:widowControl/>
        <w:shd w:val="clear" w:color="auto" w:fill="FFFFFF"/>
        <w:snapToGrid w:val="0"/>
        <w:spacing w:line="513" w:lineRule="atLeas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（七）違反著作權法及版權相關法令規定之圖書資料。</w:t>
      </w:r>
    </w:p>
    <w:p w:rsidR="00C878F8" w:rsidRPr="00E356D0" w:rsidRDefault="00C878F8" w:rsidP="00E32417">
      <w:pPr>
        <w:widowControl/>
        <w:shd w:val="clear" w:color="auto" w:fill="FFFFFF"/>
        <w:snapToGrid w:val="0"/>
        <w:spacing w:line="513" w:lineRule="atLeast"/>
        <w:ind w:left="360"/>
        <w:rPr>
          <w:rFonts w:ascii="標楷體" w:eastAsia="標楷體" w:hAnsi="標楷體" w:cs="Times New Roman"/>
          <w:kern w:val="0"/>
          <w:sz w:val="28"/>
          <w:szCs w:val="28"/>
        </w:rPr>
      </w:pP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（八）其他不符本館館藏發展政策者。</w:t>
      </w:r>
    </w:p>
    <w:p w:rsidR="00C878F8" w:rsidRPr="00E356D0" w:rsidRDefault="00C878F8" w:rsidP="00E356D0">
      <w:pPr>
        <w:widowControl/>
        <w:shd w:val="clear" w:color="auto" w:fill="FFFFFF"/>
        <w:snapToGrid w:val="0"/>
        <w:spacing w:line="513" w:lineRule="atLeast"/>
        <w:ind w:left="720" w:hanging="600"/>
        <w:rPr>
          <w:rFonts w:ascii="標楷體" w:eastAsia="標楷體" w:hAnsi="標楷體" w:cs="Times New Roman"/>
          <w:kern w:val="0"/>
          <w:sz w:val="28"/>
          <w:szCs w:val="28"/>
        </w:rPr>
      </w:pPr>
      <w:r w:rsidRPr="00E356D0">
        <w:rPr>
          <w:rFonts w:ascii="標楷體" w:eastAsia="標楷體" w:hAnsi="標楷體" w:cs="Times New Roman"/>
          <w:kern w:val="0"/>
          <w:sz w:val="28"/>
          <w:szCs w:val="28"/>
        </w:rPr>
        <w:t> 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五、捐贈圖書資料請事先聯繫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本館服務人員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，如為大批捐贈，由本館依實際狀況個案處理。</w:t>
      </w:r>
    </w:p>
    <w:p w:rsidR="00C878F8" w:rsidRPr="00E356D0" w:rsidRDefault="00C878F8" w:rsidP="00E356D0">
      <w:pPr>
        <w:widowControl/>
        <w:shd w:val="clear" w:color="auto" w:fill="FFFFFF"/>
        <w:snapToGrid w:val="0"/>
        <w:spacing w:line="513" w:lineRule="atLeast"/>
        <w:ind w:left="720" w:hanging="600"/>
        <w:rPr>
          <w:rFonts w:ascii="標楷體" w:eastAsia="標楷體" w:hAnsi="標楷體" w:cs="Times New Roman"/>
          <w:kern w:val="0"/>
          <w:sz w:val="28"/>
          <w:szCs w:val="28"/>
        </w:rPr>
      </w:pPr>
      <w:r w:rsidRPr="00E356D0">
        <w:rPr>
          <w:rFonts w:ascii="標楷體" w:eastAsia="標楷體" w:hAnsi="標楷體" w:cs="Times New Roman"/>
          <w:kern w:val="0"/>
          <w:sz w:val="28"/>
          <w:szCs w:val="28"/>
        </w:rPr>
        <w:t> 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六、本要點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陳請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鄉長核定後實施</w:t>
      </w:r>
      <w:r w:rsidRPr="00E356D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C878F8" w:rsidRPr="00E356D0" w:rsidRDefault="00C878F8" w:rsidP="00E356D0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sectPr w:rsidR="00C878F8" w:rsidRPr="00E356D0" w:rsidSect="00301E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87A"/>
    <w:multiLevelType w:val="multilevel"/>
    <w:tmpl w:val="DB46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362"/>
    <w:rsid w:val="0003069A"/>
    <w:rsid w:val="00095B8F"/>
    <w:rsid w:val="000A22BE"/>
    <w:rsid w:val="00123A7A"/>
    <w:rsid w:val="001302B7"/>
    <w:rsid w:val="0020673F"/>
    <w:rsid w:val="00301E80"/>
    <w:rsid w:val="00332F02"/>
    <w:rsid w:val="00423D70"/>
    <w:rsid w:val="004B74B8"/>
    <w:rsid w:val="004C4101"/>
    <w:rsid w:val="00564327"/>
    <w:rsid w:val="005A039E"/>
    <w:rsid w:val="006625DA"/>
    <w:rsid w:val="007D6FEB"/>
    <w:rsid w:val="00883362"/>
    <w:rsid w:val="008C5B2B"/>
    <w:rsid w:val="008E1BA8"/>
    <w:rsid w:val="008F7133"/>
    <w:rsid w:val="00920F9E"/>
    <w:rsid w:val="009F12D1"/>
    <w:rsid w:val="00AA7934"/>
    <w:rsid w:val="00AE0F0C"/>
    <w:rsid w:val="00B719A8"/>
    <w:rsid w:val="00B75F7E"/>
    <w:rsid w:val="00C52CB4"/>
    <w:rsid w:val="00C878F8"/>
    <w:rsid w:val="00D0752C"/>
    <w:rsid w:val="00DA21F1"/>
    <w:rsid w:val="00E32417"/>
    <w:rsid w:val="00E356D0"/>
    <w:rsid w:val="00E6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80"/>
    <w:pPr>
      <w:widowControl w:val="0"/>
    </w:pPr>
    <w:rPr>
      <w:rFonts w:cs="Calibri"/>
      <w:szCs w:val="24"/>
    </w:rPr>
  </w:style>
  <w:style w:type="paragraph" w:styleId="Heading1">
    <w:name w:val="heading 1"/>
    <w:basedOn w:val="Normal"/>
    <w:link w:val="Heading1Char"/>
    <w:uiPriority w:val="99"/>
    <w:qFormat/>
    <w:rsid w:val="0088336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3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emplatelongtext">
    <w:name w:val="templatelongtext"/>
    <w:basedOn w:val="DefaultParagraphFont"/>
    <w:uiPriority w:val="99"/>
    <w:rsid w:val="00883362"/>
  </w:style>
  <w:style w:type="paragraph" w:styleId="NormalWeb">
    <w:name w:val="Normal (Web)"/>
    <w:basedOn w:val="Normal"/>
    <w:uiPriority w:val="99"/>
    <w:semiHidden/>
    <w:rsid w:val="008833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87</Words>
  <Characters>502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國立公共資訊圖書館受理捐贈圖書資料作業要點</dc:title>
  <dc:subject/>
  <dc:creator>賴怡靜</dc:creator>
  <cp:keywords/>
  <dc:description/>
  <cp:lastModifiedBy>SkyUN.Org</cp:lastModifiedBy>
  <cp:revision>8</cp:revision>
  <dcterms:created xsi:type="dcterms:W3CDTF">2016-06-21T02:02:00Z</dcterms:created>
  <dcterms:modified xsi:type="dcterms:W3CDTF">2016-07-20T07:53:00Z</dcterms:modified>
</cp:coreProperties>
</file>