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73" w:rsidRDefault="00420000" w:rsidP="009E033E">
      <w:pPr>
        <w:snapToGrid w:val="0"/>
        <w:spacing w:line="0" w:lineRule="atLeast"/>
        <w:rPr>
          <w:rFonts w:ascii="Arial" w:eastAsia="標楷體" w:hAnsi="Arial" w:cs="Arial" w:hint="eastAsia"/>
          <w:color w:val="000000"/>
          <w:sz w:val="18"/>
          <w:szCs w:val="18"/>
        </w:rPr>
      </w:pPr>
      <w:r>
        <w:rPr>
          <w:rFonts w:ascii="Arial" w:eastAsia="標楷體" w:hAnsi="Arial" w:cs="Arial" w:hint="eastAsia"/>
          <w:color w:val="000000"/>
          <w:sz w:val="32"/>
        </w:rPr>
        <w:t xml:space="preserve">     </w:t>
      </w:r>
      <w:r w:rsidR="00F0292F">
        <w:rPr>
          <w:rFonts w:ascii="Arial" w:eastAsia="標楷體" w:hAnsi="Arial" w:cs="Arial" w:hint="eastAsia"/>
          <w:color w:val="000000"/>
          <w:sz w:val="32"/>
        </w:rPr>
        <w:t xml:space="preserve"> </w:t>
      </w:r>
      <w:r w:rsidR="00F0292F" w:rsidRPr="00541E98">
        <w:rPr>
          <w:rFonts w:ascii="Arial" w:eastAsia="標楷體" w:hAnsi="Arial" w:cs="Arial" w:hint="eastAsia"/>
          <w:color w:val="000000"/>
          <w:sz w:val="32"/>
        </w:rPr>
        <w:t xml:space="preserve"> </w:t>
      </w:r>
      <w:proofErr w:type="gramStart"/>
      <w:r w:rsidR="00C06E6C" w:rsidRPr="00541E98">
        <w:rPr>
          <w:rFonts w:ascii="Arial" w:eastAsia="標楷體" w:hAnsi="Arial" w:cs="Arial" w:hint="eastAsia"/>
          <w:color w:val="000000"/>
          <w:sz w:val="32"/>
        </w:rPr>
        <w:t>臺</w:t>
      </w:r>
      <w:proofErr w:type="gramEnd"/>
      <w:r w:rsidR="00C06E6C" w:rsidRPr="00541E98">
        <w:rPr>
          <w:rFonts w:ascii="Arial" w:eastAsia="標楷體" w:hAnsi="Arial" w:cs="Arial" w:hint="eastAsia"/>
          <w:color w:val="000000"/>
          <w:sz w:val="32"/>
        </w:rPr>
        <w:t>東縣政府文化處</w:t>
      </w:r>
      <w:r w:rsidR="007E398A" w:rsidRPr="00541E98">
        <w:rPr>
          <w:rFonts w:ascii="Arial" w:eastAsia="標楷體" w:hAnsi="Arial" w:cs="Arial" w:hint="eastAsia"/>
          <w:color w:val="000000"/>
          <w:sz w:val="32"/>
        </w:rPr>
        <w:t>各項展覽申請要點</w:t>
      </w:r>
      <w:r w:rsidR="009E033E" w:rsidRPr="00541E98">
        <w:rPr>
          <w:rFonts w:ascii="Arial" w:eastAsia="標楷體" w:hAnsi="Arial" w:cs="Arial" w:hint="eastAsia"/>
          <w:color w:val="000000"/>
          <w:sz w:val="18"/>
          <w:szCs w:val="18"/>
        </w:rPr>
        <w:t xml:space="preserve">      </w:t>
      </w:r>
    </w:p>
    <w:p w:rsidR="007E398A" w:rsidRPr="00015997" w:rsidRDefault="00F51321" w:rsidP="00AE3773">
      <w:pPr>
        <w:snapToGrid w:val="0"/>
        <w:spacing w:line="0" w:lineRule="atLeast"/>
        <w:ind w:firstLineChars="3500" w:firstLine="6300"/>
        <w:rPr>
          <w:rFonts w:ascii="Arial" w:eastAsia="標楷體" w:hAnsi="Arial" w:cs="Arial" w:hint="eastAsia"/>
          <w:color w:val="FF0000"/>
          <w:sz w:val="18"/>
          <w:szCs w:val="18"/>
        </w:rPr>
      </w:pPr>
      <w:r w:rsidRPr="00015997">
        <w:rPr>
          <w:rFonts w:ascii="Arial" w:eastAsia="標楷體" w:hAnsi="Arial" w:cs="Arial" w:hint="eastAsia"/>
          <w:color w:val="FF0000"/>
          <w:sz w:val="18"/>
          <w:szCs w:val="18"/>
        </w:rPr>
        <w:t>101</w:t>
      </w:r>
      <w:proofErr w:type="gramStart"/>
      <w:r w:rsidR="009E033E" w:rsidRPr="00015997">
        <w:rPr>
          <w:rFonts w:ascii="Arial" w:eastAsia="標楷體" w:hAnsi="Arial" w:cs="Arial" w:hint="eastAsia"/>
          <w:color w:val="FF0000"/>
          <w:sz w:val="18"/>
          <w:szCs w:val="18"/>
        </w:rPr>
        <w:t>府文視字</w:t>
      </w:r>
      <w:proofErr w:type="gramEnd"/>
      <w:r w:rsidR="009E033E" w:rsidRPr="00015997">
        <w:rPr>
          <w:rFonts w:ascii="Arial" w:eastAsia="標楷體" w:hAnsi="Arial" w:cs="Arial" w:hint="eastAsia"/>
          <w:color w:val="FF0000"/>
          <w:sz w:val="18"/>
          <w:szCs w:val="18"/>
        </w:rPr>
        <w:t>第</w:t>
      </w:r>
      <w:r w:rsidRPr="00015997">
        <w:rPr>
          <w:rFonts w:ascii="Arial" w:eastAsia="標楷體" w:hAnsi="Arial" w:cs="Arial" w:hint="eastAsia"/>
          <w:color w:val="FF0000"/>
          <w:sz w:val="18"/>
          <w:szCs w:val="18"/>
        </w:rPr>
        <w:t>1010215527</w:t>
      </w:r>
      <w:r w:rsidR="009E033E" w:rsidRPr="00015997">
        <w:rPr>
          <w:rFonts w:ascii="Arial" w:eastAsia="標楷體" w:hAnsi="Arial" w:cs="Arial" w:hint="eastAsia"/>
          <w:color w:val="FF0000"/>
          <w:sz w:val="18"/>
          <w:szCs w:val="18"/>
        </w:rPr>
        <w:t>號函</w:t>
      </w:r>
    </w:p>
    <w:p w:rsidR="00AE3773" w:rsidRPr="00015997" w:rsidRDefault="00AE3773" w:rsidP="00F5187D">
      <w:pPr>
        <w:snapToGrid w:val="0"/>
        <w:spacing w:line="0" w:lineRule="atLeast"/>
        <w:ind w:firstLineChars="3400" w:firstLine="6120"/>
        <w:rPr>
          <w:rFonts w:ascii="Arial" w:eastAsia="標楷體" w:hAnsi="Arial" w:cs="Arial" w:hint="eastAsia"/>
          <w:color w:val="FF0000"/>
          <w:sz w:val="18"/>
          <w:szCs w:val="18"/>
        </w:rPr>
      </w:pPr>
      <w:r w:rsidRPr="00015997">
        <w:rPr>
          <w:rFonts w:ascii="Arial" w:eastAsia="標楷體" w:hAnsi="Arial" w:cs="Arial"/>
          <w:color w:val="FF0000"/>
          <w:sz w:val="18"/>
          <w:szCs w:val="18"/>
        </w:rPr>
        <w:t>109</w:t>
      </w:r>
      <w:r w:rsidRPr="00015997">
        <w:rPr>
          <w:rFonts w:ascii="Arial" w:eastAsia="標楷體" w:hAnsi="Arial" w:cs="Arial" w:hint="eastAsia"/>
          <w:color w:val="FF0000"/>
          <w:sz w:val="18"/>
          <w:szCs w:val="18"/>
        </w:rPr>
        <w:t>年</w:t>
      </w:r>
      <w:r w:rsidRPr="00015997">
        <w:rPr>
          <w:rFonts w:ascii="Arial" w:eastAsia="標楷體" w:hAnsi="Arial" w:cs="Arial"/>
          <w:color w:val="FF0000"/>
          <w:sz w:val="18"/>
          <w:szCs w:val="18"/>
        </w:rPr>
        <w:t>3</w:t>
      </w:r>
      <w:r w:rsidRPr="00015997">
        <w:rPr>
          <w:rFonts w:ascii="Arial" w:eastAsia="標楷體" w:hAnsi="Arial" w:cs="Arial" w:hint="eastAsia"/>
          <w:color w:val="FF0000"/>
          <w:sz w:val="18"/>
          <w:szCs w:val="18"/>
        </w:rPr>
        <w:t>月</w:t>
      </w:r>
      <w:r w:rsidR="00F5187D">
        <w:rPr>
          <w:rFonts w:ascii="Arial" w:eastAsia="標楷體" w:hAnsi="Arial" w:cs="Arial" w:hint="eastAsia"/>
          <w:color w:val="FF0000"/>
          <w:sz w:val="18"/>
          <w:szCs w:val="18"/>
        </w:rPr>
        <w:t>13</w:t>
      </w:r>
      <w:r w:rsidRPr="00015997">
        <w:rPr>
          <w:rFonts w:ascii="Arial" w:eastAsia="標楷體" w:hAnsi="Arial" w:cs="Arial" w:hint="eastAsia"/>
          <w:color w:val="FF0000"/>
          <w:sz w:val="18"/>
          <w:szCs w:val="18"/>
        </w:rPr>
        <w:t>日</w:t>
      </w:r>
      <w:proofErr w:type="gramStart"/>
      <w:r w:rsidRPr="00015997">
        <w:rPr>
          <w:rFonts w:ascii="Arial" w:eastAsia="標楷體" w:hAnsi="Arial" w:cs="Arial" w:hint="eastAsia"/>
          <w:color w:val="FF0000"/>
          <w:sz w:val="18"/>
          <w:szCs w:val="18"/>
        </w:rPr>
        <w:t>府文視字</w:t>
      </w:r>
      <w:proofErr w:type="gramEnd"/>
      <w:r w:rsidRPr="00015997">
        <w:rPr>
          <w:rFonts w:ascii="Arial" w:eastAsia="標楷體" w:hAnsi="Arial" w:cs="Arial" w:hint="eastAsia"/>
          <w:color w:val="FF0000"/>
          <w:sz w:val="18"/>
          <w:szCs w:val="18"/>
        </w:rPr>
        <w:t>第</w:t>
      </w:r>
      <w:r w:rsidRPr="00015997">
        <w:rPr>
          <w:rFonts w:ascii="Arial" w:eastAsia="標楷體" w:hAnsi="Arial" w:cs="Arial"/>
          <w:color w:val="FF0000"/>
          <w:sz w:val="18"/>
          <w:szCs w:val="18"/>
        </w:rPr>
        <w:t>1090048106</w:t>
      </w:r>
      <w:r w:rsidRPr="00015997">
        <w:rPr>
          <w:rFonts w:ascii="Arial" w:eastAsia="標楷體" w:hAnsi="Arial" w:cs="Arial" w:hint="eastAsia"/>
          <w:color w:val="FF0000"/>
          <w:sz w:val="18"/>
          <w:szCs w:val="18"/>
        </w:rPr>
        <w:t>號</w:t>
      </w:r>
      <w:r w:rsidR="00E36DF4" w:rsidRPr="00811F64">
        <w:rPr>
          <w:rFonts w:ascii="標楷體" w:eastAsia="標楷體" w:hAnsi="標楷體" w:hint="eastAsia"/>
          <w:color w:val="FF0000"/>
          <w:w w:val="90"/>
          <w:sz w:val="18"/>
          <w:szCs w:val="18"/>
        </w:rPr>
        <w:t>函</w:t>
      </w:r>
      <w:r w:rsidR="00F5187D">
        <w:rPr>
          <w:rFonts w:ascii="Arial" w:eastAsia="標楷體" w:hAnsi="Arial" w:cs="Arial" w:hint="eastAsia"/>
          <w:color w:val="FF0000"/>
          <w:sz w:val="18"/>
          <w:szCs w:val="18"/>
        </w:rPr>
        <w:t>修正</w:t>
      </w:r>
    </w:p>
    <w:p w:rsidR="007E398A" w:rsidRPr="00541E98" w:rsidRDefault="007E398A">
      <w:pPr>
        <w:snapToGrid w:val="0"/>
        <w:spacing w:line="0" w:lineRule="atLeast"/>
        <w:rPr>
          <w:rFonts w:ascii="Arial" w:eastAsia="標楷體" w:hAnsi="Arial" w:cs="Arial" w:hint="eastAsia"/>
          <w:color w:val="000000"/>
          <w:sz w:val="16"/>
        </w:rPr>
      </w:pPr>
      <w:r w:rsidRPr="00541E98">
        <w:rPr>
          <w:rFonts w:ascii="Arial" w:eastAsia="標楷體" w:hAnsi="Arial" w:cs="Arial" w:hint="eastAsia"/>
          <w:color w:val="000000"/>
        </w:rPr>
        <w:t xml:space="preserve">                                                                    </w:t>
      </w:r>
    </w:p>
    <w:p w:rsidR="007E398A" w:rsidRPr="00541E98" w:rsidRDefault="007E398A">
      <w:pPr>
        <w:pStyle w:val="a3"/>
        <w:ind w:left="480" w:hanging="480"/>
        <w:rPr>
          <w:rFonts w:hint="eastAsia"/>
          <w:color w:val="000000"/>
          <w:sz w:val="24"/>
        </w:rPr>
      </w:pPr>
      <w:r w:rsidRPr="00541E98">
        <w:rPr>
          <w:rFonts w:hint="eastAsia"/>
          <w:color w:val="000000"/>
          <w:sz w:val="24"/>
        </w:rPr>
        <w:t>一、</w:t>
      </w:r>
      <w:proofErr w:type="gramStart"/>
      <w:r w:rsidR="00C4214F" w:rsidRPr="00541E98">
        <w:rPr>
          <w:rFonts w:hint="eastAsia"/>
          <w:color w:val="000000"/>
          <w:sz w:val="24"/>
        </w:rPr>
        <w:t>臺</w:t>
      </w:r>
      <w:proofErr w:type="gramEnd"/>
      <w:r w:rsidR="00C4214F" w:rsidRPr="00541E98">
        <w:rPr>
          <w:rFonts w:hint="eastAsia"/>
          <w:color w:val="000000"/>
          <w:sz w:val="24"/>
        </w:rPr>
        <w:t>東</w:t>
      </w:r>
      <w:r w:rsidR="000138D6" w:rsidRPr="00541E98">
        <w:rPr>
          <w:rFonts w:hint="eastAsia"/>
          <w:color w:val="000000"/>
          <w:sz w:val="24"/>
        </w:rPr>
        <w:t>縣政府</w:t>
      </w:r>
      <w:r w:rsidR="000138D6" w:rsidRPr="00541E98">
        <w:rPr>
          <w:rFonts w:hint="eastAsia"/>
          <w:color w:val="000000"/>
          <w:sz w:val="24"/>
        </w:rPr>
        <w:t>(</w:t>
      </w:r>
      <w:r w:rsidR="000138D6" w:rsidRPr="00541E98">
        <w:rPr>
          <w:rFonts w:hint="eastAsia"/>
          <w:color w:val="000000"/>
          <w:sz w:val="24"/>
        </w:rPr>
        <w:t>以下簡稱本府</w:t>
      </w:r>
      <w:r w:rsidR="000138D6" w:rsidRPr="00541E98">
        <w:rPr>
          <w:rFonts w:hint="eastAsia"/>
          <w:color w:val="000000"/>
          <w:sz w:val="24"/>
        </w:rPr>
        <w:t>)</w:t>
      </w:r>
      <w:r w:rsidR="002D7056" w:rsidRPr="00541E98">
        <w:rPr>
          <w:rFonts w:hint="eastAsia"/>
          <w:color w:val="000000"/>
          <w:sz w:val="24"/>
        </w:rPr>
        <w:t>為提昇本縣</w:t>
      </w:r>
      <w:r w:rsidRPr="00541E98">
        <w:rPr>
          <w:rFonts w:hint="eastAsia"/>
          <w:color w:val="000000"/>
          <w:sz w:val="24"/>
        </w:rPr>
        <w:t>各項展覽活動品質，擴大藝</w:t>
      </w:r>
      <w:r w:rsidR="002D7056" w:rsidRPr="00541E98">
        <w:rPr>
          <w:rFonts w:hint="eastAsia"/>
          <w:color w:val="000000"/>
          <w:sz w:val="24"/>
        </w:rPr>
        <w:t>術教育功效，公平合理運用社會教育資源及建立良好管理使用制度，訂</w:t>
      </w:r>
      <w:r w:rsidRPr="00541E98">
        <w:rPr>
          <w:rFonts w:hint="eastAsia"/>
          <w:color w:val="000000"/>
          <w:sz w:val="24"/>
        </w:rPr>
        <w:t>定本要點。</w:t>
      </w:r>
    </w:p>
    <w:p w:rsidR="007E398A" w:rsidRPr="00541E98" w:rsidRDefault="007E398A">
      <w:pPr>
        <w:pStyle w:val="a3"/>
        <w:ind w:left="0" w:firstLineChars="0" w:firstLine="0"/>
        <w:rPr>
          <w:rFonts w:hint="eastAsia"/>
          <w:color w:val="000000"/>
          <w:sz w:val="24"/>
        </w:rPr>
      </w:pPr>
    </w:p>
    <w:p w:rsidR="007E398A" w:rsidRPr="00541E98" w:rsidRDefault="007E398A">
      <w:pPr>
        <w:pStyle w:val="a3"/>
        <w:ind w:left="480" w:hanging="480"/>
        <w:rPr>
          <w:rFonts w:hint="eastAsia"/>
          <w:color w:val="000000"/>
          <w:sz w:val="24"/>
        </w:rPr>
      </w:pPr>
      <w:r w:rsidRPr="00541E98">
        <w:rPr>
          <w:rFonts w:hint="eastAsia"/>
          <w:color w:val="000000"/>
          <w:sz w:val="24"/>
        </w:rPr>
        <w:t>二、本</w:t>
      </w:r>
      <w:r w:rsidR="002822BF" w:rsidRPr="00541E98">
        <w:rPr>
          <w:rFonts w:hint="eastAsia"/>
          <w:color w:val="000000"/>
          <w:sz w:val="24"/>
        </w:rPr>
        <w:t>要點</w:t>
      </w:r>
      <w:proofErr w:type="gramStart"/>
      <w:r w:rsidR="002822BF" w:rsidRPr="00541E98">
        <w:rPr>
          <w:rFonts w:hint="eastAsia"/>
          <w:color w:val="000000"/>
          <w:sz w:val="24"/>
        </w:rPr>
        <w:t>所稱展場</w:t>
      </w:r>
      <w:proofErr w:type="gramEnd"/>
      <w:r w:rsidR="002822BF" w:rsidRPr="00541E98">
        <w:rPr>
          <w:rFonts w:hint="eastAsia"/>
          <w:color w:val="000000"/>
          <w:sz w:val="24"/>
        </w:rPr>
        <w:t>（以下簡稱本展場）係指</w:t>
      </w:r>
      <w:r w:rsidR="00CC3DD8" w:rsidRPr="00541E98">
        <w:rPr>
          <w:rFonts w:hint="eastAsia"/>
          <w:color w:val="000000"/>
          <w:sz w:val="24"/>
        </w:rPr>
        <w:t>本府</w:t>
      </w:r>
      <w:r w:rsidR="00050F7F" w:rsidRPr="00541E98">
        <w:rPr>
          <w:rFonts w:hint="eastAsia"/>
          <w:color w:val="000000"/>
          <w:sz w:val="24"/>
        </w:rPr>
        <w:t>文化</w:t>
      </w:r>
      <w:r w:rsidR="00F51321" w:rsidRPr="00541E98">
        <w:rPr>
          <w:rFonts w:hint="eastAsia"/>
          <w:color w:val="000000"/>
          <w:sz w:val="24"/>
        </w:rPr>
        <w:t>處</w:t>
      </w:r>
      <w:r w:rsidR="00050F7F" w:rsidRPr="00541E98">
        <w:rPr>
          <w:rFonts w:hint="eastAsia"/>
          <w:color w:val="000000"/>
          <w:sz w:val="24"/>
        </w:rPr>
        <w:t>所</w:t>
      </w:r>
      <w:proofErr w:type="gramStart"/>
      <w:r w:rsidR="00050F7F" w:rsidRPr="00541E98">
        <w:rPr>
          <w:rFonts w:hint="eastAsia"/>
          <w:color w:val="000000"/>
          <w:sz w:val="24"/>
        </w:rPr>
        <w:t>轄</w:t>
      </w:r>
      <w:proofErr w:type="gramEnd"/>
      <w:r w:rsidR="00050F7F" w:rsidRPr="00541E98">
        <w:rPr>
          <w:rFonts w:hint="eastAsia"/>
          <w:color w:val="000000"/>
          <w:sz w:val="24"/>
        </w:rPr>
        <w:t>展覽室、藝廊</w:t>
      </w:r>
      <w:r w:rsidR="002822BF" w:rsidRPr="00541E98">
        <w:rPr>
          <w:rFonts w:hint="eastAsia"/>
          <w:color w:val="000000"/>
          <w:sz w:val="24"/>
        </w:rPr>
        <w:t>等</w:t>
      </w:r>
      <w:r w:rsidR="002D7056" w:rsidRPr="00541E98">
        <w:rPr>
          <w:rFonts w:hint="eastAsia"/>
          <w:color w:val="000000"/>
          <w:sz w:val="24"/>
        </w:rPr>
        <w:t>展</w:t>
      </w:r>
      <w:r w:rsidRPr="00541E98">
        <w:rPr>
          <w:rFonts w:hint="eastAsia"/>
          <w:color w:val="000000"/>
          <w:sz w:val="24"/>
        </w:rPr>
        <w:t>覽場所。</w:t>
      </w:r>
    </w:p>
    <w:p w:rsidR="007E398A" w:rsidRPr="00541E98" w:rsidRDefault="007E398A">
      <w:pPr>
        <w:pStyle w:val="a3"/>
        <w:ind w:left="480" w:hanging="480"/>
        <w:rPr>
          <w:rFonts w:hint="eastAsia"/>
          <w:color w:val="000000"/>
          <w:sz w:val="24"/>
        </w:rPr>
      </w:pPr>
    </w:p>
    <w:p w:rsidR="007E398A" w:rsidRPr="00541E98" w:rsidRDefault="007E398A">
      <w:pPr>
        <w:pStyle w:val="a3"/>
        <w:ind w:left="480" w:hanging="480"/>
        <w:rPr>
          <w:rFonts w:hint="eastAsia"/>
          <w:color w:val="000000"/>
          <w:sz w:val="24"/>
        </w:rPr>
      </w:pPr>
      <w:r w:rsidRPr="00541E98">
        <w:rPr>
          <w:rFonts w:hint="eastAsia"/>
          <w:color w:val="000000"/>
          <w:sz w:val="24"/>
        </w:rPr>
        <w:t>三、本展場以提供國畫、書法、油畫、水彩畫、膠彩畫、版畫、</w:t>
      </w:r>
      <w:r w:rsidR="000138D6" w:rsidRPr="00541E98">
        <w:rPr>
          <w:rFonts w:hint="eastAsia"/>
          <w:color w:val="000000"/>
          <w:sz w:val="24"/>
        </w:rPr>
        <w:t>雕塑、篆刻、美術設計、工藝、陶藝、攝影、文物、綜合媒材、或其他對於提升藝文水準、傳達創作思想之</w:t>
      </w:r>
      <w:r w:rsidRPr="00541E98">
        <w:rPr>
          <w:rFonts w:hint="eastAsia"/>
          <w:color w:val="000000"/>
          <w:sz w:val="24"/>
        </w:rPr>
        <w:t>作品展覽使用為範圍。</w:t>
      </w:r>
    </w:p>
    <w:p w:rsidR="007E398A" w:rsidRPr="00541E98" w:rsidRDefault="007E398A">
      <w:pPr>
        <w:pStyle w:val="a3"/>
        <w:ind w:left="480" w:hanging="480"/>
        <w:rPr>
          <w:rFonts w:hint="eastAsia"/>
          <w:color w:val="000000"/>
          <w:sz w:val="24"/>
        </w:rPr>
      </w:pPr>
    </w:p>
    <w:p w:rsidR="007E398A" w:rsidRPr="00541E98" w:rsidRDefault="007E398A">
      <w:pPr>
        <w:pStyle w:val="a3"/>
        <w:ind w:left="480" w:hanging="480"/>
        <w:rPr>
          <w:rFonts w:ascii="標楷體" w:hAnsi="標楷體" w:hint="eastAsia"/>
          <w:color w:val="000000"/>
          <w:sz w:val="24"/>
        </w:rPr>
      </w:pPr>
      <w:r w:rsidRPr="00541E98">
        <w:rPr>
          <w:rFonts w:ascii="標楷體" w:hAnsi="標楷體" w:hint="eastAsia"/>
          <w:color w:val="000000"/>
          <w:sz w:val="24"/>
        </w:rPr>
        <w:t>四、申請資格：凡對藝術創作有興趣之個人或</w:t>
      </w:r>
      <w:proofErr w:type="gramStart"/>
      <w:r w:rsidRPr="00541E98">
        <w:rPr>
          <w:rFonts w:ascii="標楷體" w:hAnsi="標楷體" w:hint="eastAsia"/>
          <w:color w:val="000000"/>
          <w:sz w:val="24"/>
        </w:rPr>
        <w:t>團體均得提出</w:t>
      </w:r>
      <w:proofErr w:type="gramEnd"/>
      <w:r w:rsidRPr="00541E98">
        <w:rPr>
          <w:rFonts w:ascii="標楷體" w:hAnsi="標楷體" w:hint="eastAsia"/>
          <w:color w:val="000000"/>
          <w:sz w:val="24"/>
        </w:rPr>
        <w:t>申請。</w:t>
      </w:r>
    </w:p>
    <w:p w:rsidR="007E398A" w:rsidRPr="00541E98" w:rsidRDefault="007E398A">
      <w:pPr>
        <w:pStyle w:val="a3"/>
        <w:ind w:left="480" w:hanging="480"/>
        <w:rPr>
          <w:rFonts w:ascii="標楷體" w:hAnsi="標楷體" w:hint="eastAsia"/>
          <w:color w:val="000000"/>
          <w:sz w:val="24"/>
        </w:rPr>
      </w:pPr>
    </w:p>
    <w:p w:rsidR="00CC7105" w:rsidRPr="00541E98" w:rsidRDefault="007E398A" w:rsidP="009266F5">
      <w:pPr>
        <w:snapToGrid w:val="0"/>
        <w:spacing w:line="0" w:lineRule="atLeast"/>
        <w:ind w:leftChars="4" w:left="1618" w:hangingChars="670" w:hanging="1608"/>
        <w:rPr>
          <w:rFonts w:ascii="標楷體" w:eastAsia="標楷體" w:hAnsi="標楷體" w:cs="Arial" w:hint="eastAsia"/>
          <w:color w:val="000000"/>
        </w:rPr>
      </w:pPr>
      <w:r w:rsidRPr="00541E98">
        <w:rPr>
          <w:rFonts w:ascii="標楷體" w:eastAsia="標楷體" w:hAnsi="標楷體" w:hint="eastAsia"/>
          <w:color w:val="000000"/>
        </w:rPr>
        <w:t>五、</w:t>
      </w:r>
      <w:r w:rsidRPr="00541E98">
        <w:rPr>
          <w:rFonts w:ascii="標楷體" w:eastAsia="標楷體" w:hAnsi="標楷體" w:cs="Arial" w:hint="eastAsia"/>
          <w:color w:val="000000"/>
        </w:rPr>
        <w:t>申請時間：</w:t>
      </w:r>
    </w:p>
    <w:p w:rsidR="007E398A" w:rsidRPr="00541E98" w:rsidRDefault="00CC7105" w:rsidP="00CC7105">
      <w:pPr>
        <w:snapToGrid w:val="0"/>
        <w:spacing w:line="0" w:lineRule="atLeast"/>
        <w:ind w:leftChars="4" w:left="1618" w:hangingChars="670" w:hanging="1608"/>
        <w:rPr>
          <w:rFonts w:ascii="標楷體" w:eastAsia="標楷體" w:hAnsi="標楷體" w:cs="Arial" w:hint="eastAsia"/>
          <w:b/>
          <w:color w:val="000000"/>
        </w:rPr>
      </w:pPr>
      <w:r w:rsidRPr="00541E98">
        <w:rPr>
          <w:rFonts w:ascii="標楷體" w:eastAsia="標楷體" w:hAnsi="標楷體" w:cs="Arial" w:hint="eastAsia"/>
          <w:color w:val="000000"/>
        </w:rPr>
        <w:t xml:space="preserve">       （一）</w:t>
      </w:r>
      <w:r w:rsidR="00640F4A" w:rsidRPr="00541E98">
        <w:rPr>
          <w:rFonts w:ascii="標楷體" w:eastAsia="標楷體" w:hAnsi="標楷體" w:cs="Arial" w:hint="eastAsia"/>
          <w:b/>
          <w:color w:val="000000"/>
        </w:rPr>
        <w:t>欲申請者</w:t>
      </w:r>
      <w:r w:rsidR="005912CC" w:rsidRPr="00541E98">
        <w:rPr>
          <w:rFonts w:ascii="標楷體" w:eastAsia="標楷體" w:hAnsi="標楷體" w:cs="Arial" w:hint="eastAsia"/>
          <w:b/>
          <w:color w:val="000000"/>
        </w:rPr>
        <w:t>，應於預定展出期間之前一年八月一日前</w:t>
      </w:r>
      <w:r w:rsidR="006B0102" w:rsidRPr="00541E98">
        <w:rPr>
          <w:rFonts w:ascii="標楷體" w:eastAsia="標楷體" w:hAnsi="標楷體" w:cs="Arial" w:hint="eastAsia"/>
          <w:b/>
          <w:color w:val="000000"/>
        </w:rPr>
        <w:t>提出（</w:t>
      </w:r>
      <w:r w:rsidR="005912CC" w:rsidRPr="00541E98">
        <w:rPr>
          <w:rFonts w:ascii="標楷體" w:eastAsia="標楷體" w:hAnsi="標楷體" w:cs="Arial" w:hint="eastAsia"/>
          <w:b/>
          <w:color w:val="000000"/>
        </w:rPr>
        <w:t>請上網下載申請表格，依式填寫，並</w:t>
      </w:r>
      <w:r w:rsidR="006B0102" w:rsidRPr="00541E98">
        <w:rPr>
          <w:rFonts w:ascii="標楷體" w:eastAsia="標楷體" w:hAnsi="標楷體" w:cs="Arial" w:hint="eastAsia"/>
          <w:b/>
          <w:color w:val="000000"/>
        </w:rPr>
        <w:t>附上審查資料），</w:t>
      </w:r>
      <w:proofErr w:type="gramStart"/>
      <w:r w:rsidR="006B0102" w:rsidRPr="00541E98">
        <w:rPr>
          <w:rFonts w:ascii="標楷體" w:eastAsia="標楷體" w:hAnsi="標楷體" w:cs="Arial" w:hint="eastAsia"/>
          <w:b/>
          <w:color w:val="000000"/>
        </w:rPr>
        <w:t>本府定於</w:t>
      </w:r>
      <w:proofErr w:type="gramEnd"/>
      <w:r w:rsidR="006B0102" w:rsidRPr="00541E98">
        <w:rPr>
          <w:rFonts w:ascii="標楷體" w:eastAsia="標楷體" w:hAnsi="標楷體" w:cs="Arial" w:hint="eastAsia"/>
          <w:b/>
          <w:color w:val="000000"/>
        </w:rPr>
        <w:t>每年八月底進行審查會議。</w:t>
      </w:r>
    </w:p>
    <w:p w:rsidR="00CC7105" w:rsidRPr="00541E98" w:rsidRDefault="00CC7105" w:rsidP="00CC7105">
      <w:pPr>
        <w:snapToGrid w:val="0"/>
        <w:spacing w:line="0" w:lineRule="atLeast"/>
        <w:ind w:leftChars="4" w:left="1618" w:hangingChars="670" w:hanging="1608"/>
        <w:rPr>
          <w:rFonts w:ascii="標楷體" w:eastAsia="標楷體" w:hAnsi="標楷體" w:cs="Arial" w:hint="eastAsia"/>
          <w:b/>
          <w:color w:val="000000"/>
        </w:rPr>
      </w:pPr>
      <w:r w:rsidRPr="00541E98">
        <w:rPr>
          <w:rFonts w:ascii="標楷體" w:eastAsia="標楷體" w:hAnsi="標楷體" w:cs="Arial" w:hint="eastAsia"/>
          <w:color w:val="000000"/>
        </w:rPr>
        <w:t xml:space="preserve">       （二）</w:t>
      </w:r>
      <w:r w:rsidRPr="00541E98">
        <w:rPr>
          <w:rFonts w:ascii="標楷體" w:eastAsia="標楷體" w:hAnsi="標楷體" w:cs="Arial" w:hint="eastAsia"/>
          <w:b/>
          <w:color w:val="000000"/>
        </w:rPr>
        <w:t>逾期提出申請者，除按正常程序填寫申請表格並附上審查資料外，應一併以公文函送本府，決定是否同意合辦。</w:t>
      </w:r>
    </w:p>
    <w:p w:rsidR="007E398A" w:rsidRPr="00541E98" w:rsidRDefault="007E398A">
      <w:pPr>
        <w:snapToGrid w:val="0"/>
        <w:spacing w:line="0" w:lineRule="atLeast"/>
        <w:ind w:leftChars="704" w:left="1930" w:hangingChars="100" w:hanging="240"/>
        <w:rPr>
          <w:rFonts w:ascii="標楷體" w:eastAsia="標楷體" w:hAnsi="標楷體" w:cs="Arial" w:hint="eastAsia"/>
          <w:b/>
          <w:color w:val="000000"/>
        </w:rPr>
      </w:pPr>
    </w:p>
    <w:p w:rsidR="007E398A" w:rsidRPr="00541E98" w:rsidRDefault="007E398A">
      <w:pPr>
        <w:pStyle w:val="a3"/>
        <w:ind w:left="480" w:hanging="480"/>
        <w:rPr>
          <w:rFonts w:hint="eastAsia"/>
          <w:color w:val="000000"/>
        </w:rPr>
      </w:pPr>
      <w:r w:rsidRPr="00541E98">
        <w:rPr>
          <w:rFonts w:hint="eastAsia"/>
          <w:color w:val="000000"/>
          <w:sz w:val="24"/>
        </w:rPr>
        <w:t>六、申請方式：填寫展覽申請表及作品送審清單並依下列</w:t>
      </w:r>
      <w:proofErr w:type="gramStart"/>
      <w:r w:rsidRPr="00541E98">
        <w:rPr>
          <w:rFonts w:hint="eastAsia"/>
          <w:color w:val="000000"/>
          <w:sz w:val="24"/>
        </w:rPr>
        <w:t>規定繳送</w:t>
      </w:r>
      <w:r w:rsidR="00237B64" w:rsidRPr="00541E98">
        <w:rPr>
          <w:rFonts w:hint="eastAsia"/>
          <w:color w:val="000000"/>
          <w:sz w:val="24"/>
        </w:rPr>
        <w:t>光碟</w:t>
      </w:r>
      <w:proofErr w:type="gramEnd"/>
      <w:r w:rsidRPr="00541E98">
        <w:rPr>
          <w:rFonts w:hint="eastAsia"/>
          <w:color w:val="000000"/>
          <w:sz w:val="24"/>
        </w:rPr>
        <w:t>片或照片審查。</w:t>
      </w:r>
    </w:p>
    <w:p w:rsidR="007E398A" w:rsidRPr="00541E98" w:rsidRDefault="007E398A">
      <w:pPr>
        <w:snapToGrid w:val="0"/>
        <w:spacing w:line="0" w:lineRule="atLeast"/>
        <w:ind w:firstLineChars="200" w:firstLine="480"/>
        <w:rPr>
          <w:rFonts w:ascii="Arial" w:eastAsia="標楷體" w:hAnsi="Arial" w:cs="Arial" w:hint="eastAsia"/>
          <w:color w:val="000000"/>
        </w:rPr>
      </w:pPr>
      <w:r w:rsidRPr="00541E98">
        <w:rPr>
          <w:rFonts w:ascii="Arial" w:eastAsia="標楷體" w:hAnsi="Arial" w:cs="Arial" w:hint="eastAsia"/>
          <w:color w:val="000000"/>
        </w:rPr>
        <w:t>（一）</w:t>
      </w:r>
      <w:proofErr w:type="gramStart"/>
      <w:r w:rsidRPr="00541E98">
        <w:rPr>
          <w:rFonts w:ascii="Arial" w:eastAsia="標楷體" w:hAnsi="Arial" w:cs="Arial" w:hint="eastAsia"/>
          <w:color w:val="000000"/>
        </w:rPr>
        <w:t>個</w:t>
      </w:r>
      <w:proofErr w:type="gramEnd"/>
      <w:r w:rsidRPr="00541E98">
        <w:rPr>
          <w:rFonts w:ascii="Arial" w:eastAsia="標楷體" w:hAnsi="Arial" w:cs="Arial" w:hint="eastAsia"/>
          <w:color w:val="000000"/>
        </w:rPr>
        <w:t>展：</w:t>
      </w:r>
    </w:p>
    <w:p w:rsidR="007E398A" w:rsidRPr="00541E98" w:rsidRDefault="007E398A">
      <w:pPr>
        <w:snapToGrid w:val="0"/>
        <w:spacing w:line="0" w:lineRule="atLeast"/>
        <w:ind w:left="720"/>
        <w:rPr>
          <w:rFonts w:ascii="Arial" w:eastAsia="標楷體" w:hAnsi="Arial" w:cs="Arial" w:hint="eastAsia"/>
          <w:color w:val="000000"/>
        </w:rPr>
      </w:pPr>
      <w:r w:rsidRPr="00541E98">
        <w:rPr>
          <w:rFonts w:ascii="Arial" w:eastAsia="標楷體" w:hAnsi="Arial" w:cs="Arial" w:hint="eastAsia"/>
          <w:color w:val="000000"/>
        </w:rPr>
        <w:t>1.</w:t>
      </w:r>
      <w:r w:rsidRPr="00541E98">
        <w:rPr>
          <w:rFonts w:ascii="Arial" w:eastAsia="標楷體" w:hAnsi="Arial" w:cs="Arial" w:hint="eastAsia"/>
          <w:color w:val="000000"/>
        </w:rPr>
        <w:t>攝影及文物類以</w:t>
      </w:r>
      <w:r w:rsidR="00802137" w:rsidRPr="00541E98">
        <w:rPr>
          <w:rFonts w:ascii="Arial" w:eastAsia="標楷體" w:hAnsi="Arial" w:cs="Arial" w:hint="eastAsia"/>
          <w:color w:val="000000"/>
        </w:rPr>
        <w:t>十五</w:t>
      </w:r>
      <w:r w:rsidRPr="00541E98">
        <w:rPr>
          <w:rFonts w:ascii="Arial" w:eastAsia="標楷體" w:hAnsi="Arial" w:cs="Arial" w:hint="eastAsia"/>
          <w:color w:val="000000"/>
        </w:rPr>
        <w:t>張（</w:t>
      </w:r>
      <w:r w:rsidR="00802137" w:rsidRPr="00541E98">
        <w:rPr>
          <w:rFonts w:ascii="Arial" w:eastAsia="標楷體" w:hAnsi="Arial" w:cs="Arial" w:hint="eastAsia"/>
          <w:color w:val="000000"/>
        </w:rPr>
        <w:t>五</w:t>
      </w:r>
      <w:r w:rsidRPr="00541E98">
        <w:rPr>
          <w:rFonts w:ascii="Arial" w:eastAsia="標楷體" w:hAnsi="Arial" w:cs="Arial" w:hint="eastAsia"/>
          <w:color w:val="000000"/>
        </w:rPr>
        <w:t>×</w:t>
      </w:r>
      <w:r w:rsidR="00802137" w:rsidRPr="00541E98">
        <w:rPr>
          <w:rFonts w:ascii="Arial" w:eastAsia="標楷體" w:hAnsi="Arial" w:cs="Arial" w:hint="eastAsia"/>
          <w:color w:val="000000"/>
        </w:rPr>
        <w:t>七</w:t>
      </w:r>
      <w:r w:rsidRPr="00541E98">
        <w:rPr>
          <w:rFonts w:ascii="Arial" w:eastAsia="標楷體" w:hAnsi="Arial" w:cs="Arial" w:hint="eastAsia"/>
          <w:color w:val="000000"/>
        </w:rPr>
        <w:t>）吋以上照片</w:t>
      </w:r>
      <w:r w:rsidR="002822BF" w:rsidRPr="00541E98">
        <w:rPr>
          <w:rFonts w:ascii="Arial" w:eastAsia="標楷體" w:hAnsi="Arial" w:cs="Arial" w:hint="eastAsia"/>
          <w:color w:val="000000"/>
        </w:rPr>
        <w:t>及光碟</w:t>
      </w:r>
      <w:r w:rsidRPr="00541E98">
        <w:rPr>
          <w:rFonts w:ascii="Arial" w:eastAsia="標楷體" w:hAnsi="Arial" w:cs="Arial" w:hint="eastAsia"/>
          <w:color w:val="000000"/>
        </w:rPr>
        <w:t>送審。</w:t>
      </w:r>
    </w:p>
    <w:p w:rsidR="007E398A" w:rsidRPr="00541E98" w:rsidRDefault="007E398A">
      <w:pPr>
        <w:snapToGrid w:val="0"/>
        <w:spacing w:line="0" w:lineRule="atLeast"/>
        <w:ind w:left="720"/>
        <w:rPr>
          <w:rFonts w:ascii="Arial" w:eastAsia="標楷體" w:hAnsi="Arial" w:cs="Arial" w:hint="eastAsia"/>
          <w:color w:val="000000"/>
        </w:rPr>
      </w:pPr>
      <w:r w:rsidRPr="00541E98">
        <w:rPr>
          <w:rFonts w:ascii="Arial" w:eastAsia="標楷體" w:hAnsi="Arial" w:cs="Arial" w:hint="eastAsia"/>
          <w:color w:val="000000"/>
        </w:rPr>
        <w:t>2.</w:t>
      </w:r>
      <w:r w:rsidRPr="00541E98">
        <w:rPr>
          <w:rFonts w:ascii="Arial" w:eastAsia="標楷體" w:hAnsi="Arial" w:cs="Arial" w:hint="eastAsia"/>
          <w:color w:val="000000"/>
        </w:rPr>
        <w:t>雕塑及工藝類以</w:t>
      </w:r>
      <w:r w:rsidR="00802137" w:rsidRPr="00541E98">
        <w:rPr>
          <w:rFonts w:ascii="Arial" w:eastAsia="標楷體" w:hAnsi="Arial" w:cs="Arial" w:hint="eastAsia"/>
          <w:color w:val="000000"/>
        </w:rPr>
        <w:t>一</w:t>
      </w:r>
      <w:r w:rsidRPr="00541E98">
        <w:rPr>
          <w:rFonts w:ascii="Arial" w:eastAsia="標楷體" w:hAnsi="Arial" w:cs="Arial" w:hint="eastAsia"/>
          <w:color w:val="000000"/>
        </w:rPr>
        <w:t>至</w:t>
      </w:r>
      <w:r w:rsidR="00802137" w:rsidRPr="00541E98">
        <w:rPr>
          <w:rFonts w:ascii="Arial" w:eastAsia="標楷體" w:hAnsi="Arial" w:cs="Arial" w:hint="eastAsia"/>
          <w:color w:val="000000"/>
        </w:rPr>
        <w:t>二</w:t>
      </w:r>
      <w:r w:rsidRPr="00541E98">
        <w:rPr>
          <w:rFonts w:ascii="Arial" w:eastAsia="標楷體" w:hAnsi="Arial" w:cs="Arial" w:hint="eastAsia"/>
          <w:color w:val="000000"/>
        </w:rPr>
        <w:t>件不超過</w:t>
      </w:r>
      <w:r w:rsidR="00802137" w:rsidRPr="00541E98">
        <w:rPr>
          <w:rFonts w:ascii="Arial" w:eastAsia="標楷體" w:hAnsi="Arial" w:cs="Arial" w:hint="eastAsia"/>
          <w:color w:val="000000"/>
        </w:rPr>
        <w:t>五十</w:t>
      </w:r>
      <w:r w:rsidRPr="00541E98">
        <w:rPr>
          <w:rFonts w:ascii="Arial" w:eastAsia="標楷體" w:hAnsi="Arial" w:cs="Arial" w:hint="eastAsia"/>
          <w:color w:val="000000"/>
        </w:rPr>
        <w:t>公分立方的實際作品送審（須自行加裝保護裝置）。</w:t>
      </w:r>
      <w:r w:rsidRPr="00541E98">
        <w:rPr>
          <w:rFonts w:ascii="Arial" w:eastAsia="標楷體" w:hAnsi="Arial" w:cs="Arial" w:hint="eastAsia"/>
          <w:color w:val="000000"/>
        </w:rPr>
        <w:t xml:space="preserve">    </w:t>
      </w:r>
    </w:p>
    <w:p w:rsidR="007E398A" w:rsidRPr="00541E98" w:rsidRDefault="007E398A">
      <w:pPr>
        <w:snapToGrid w:val="0"/>
        <w:spacing w:line="0" w:lineRule="atLeast"/>
        <w:ind w:left="240"/>
        <w:rPr>
          <w:rFonts w:ascii="Arial" w:eastAsia="標楷體" w:hAnsi="Arial" w:cs="Arial" w:hint="eastAsia"/>
          <w:color w:val="000000"/>
        </w:rPr>
      </w:pPr>
      <w:r w:rsidRPr="00541E98">
        <w:rPr>
          <w:rFonts w:ascii="Arial" w:eastAsia="標楷體" w:hAnsi="Arial" w:cs="Arial" w:hint="eastAsia"/>
          <w:color w:val="000000"/>
        </w:rPr>
        <w:t xml:space="preserve">    3.</w:t>
      </w:r>
      <w:r w:rsidR="002822BF" w:rsidRPr="00541E98">
        <w:rPr>
          <w:rFonts w:ascii="Arial" w:eastAsia="標楷體" w:hAnsi="Arial" w:cs="Arial" w:hint="eastAsia"/>
          <w:color w:val="000000"/>
        </w:rPr>
        <w:t>其餘各類以</w:t>
      </w:r>
      <w:r w:rsidR="00237B64" w:rsidRPr="00541E98">
        <w:rPr>
          <w:rFonts w:ascii="Arial" w:eastAsia="標楷體" w:hAnsi="Arial" w:cs="Arial" w:hint="eastAsia"/>
          <w:color w:val="000000"/>
        </w:rPr>
        <w:t>光碟</w:t>
      </w:r>
      <w:r w:rsidRPr="00541E98">
        <w:rPr>
          <w:rFonts w:ascii="Arial" w:eastAsia="標楷體" w:hAnsi="Arial" w:cs="Arial" w:hint="eastAsia"/>
          <w:color w:val="000000"/>
        </w:rPr>
        <w:t>片擇</w:t>
      </w:r>
      <w:proofErr w:type="gramStart"/>
      <w:r w:rsidRPr="00541E98">
        <w:rPr>
          <w:rFonts w:ascii="Arial" w:eastAsia="標楷體" w:hAnsi="Arial" w:cs="Arial" w:hint="eastAsia"/>
          <w:color w:val="000000"/>
        </w:rPr>
        <w:t>一</w:t>
      </w:r>
      <w:proofErr w:type="gramEnd"/>
      <w:r w:rsidRPr="00541E98">
        <w:rPr>
          <w:rFonts w:ascii="Arial" w:eastAsia="標楷體" w:hAnsi="Arial" w:cs="Arial" w:hint="eastAsia"/>
          <w:color w:val="000000"/>
        </w:rPr>
        <w:t>送審。</w:t>
      </w:r>
    </w:p>
    <w:p w:rsidR="007E398A" w:rsidRPr="00541E98" w:rsidRDefault="007E398A">
      <w:pPr>
        <w:pStyle w:val="a3"/>
        <w:ind w:leftChars="300" w:left="960" w:hangingChars="100" w:hanging="240"/>
        <w:rPr>
          <w:rFonts w:ascii="標楷體" w:hAnsi="標楷體" w:hint="eastAsia"/>
          <w:color w:val="000000"/>
          <w:sz w:val="24"/>
        </w:rPr>
      </w:pPr>
      <w:r w:rsidRPr="00541E98">
        <w:rPr>
          <w:rFonts w:ascii="標楷體" w:hAnsi="標楷體" w:hint="eastAsia"/>
          <w:color w:val="000000"/>
          <w:sz w:val="24"/>
        </w:rPr>
        <w:t>4.</w:t>
      </w:r>
      <w:r w:rsidR="00237B64" w:rsidRPr="00541E98">
        <w:rPr>
          <w:rFonts w:ascii="標楷體" w:hAnsi="標楷體" w:hint="eastAsia"/>
          <w:color w:val="000000"/>
          <w:sz w:val="24"/>
        </w:rPr>
        <w:t>送審</w:t>
      </w:r>
      <w:proofErr w:type="gramStart"/>
      <w:r w:rsidRPr="00541E98">
        <w:rPr>
          <w:rFonts w:ascii="標楷體" w:hAnsi="標楷體" w:hint="eastAsia"/>
          <w:color w:val="000000"/>
          <w:sz w:val="24"/>
        </w:rPr>
        <w:t>光碟</w:t>
      </w:r>
      <w:r w:rsidR="00237B64" w:rsidRPr="00541E98">
        <w:rPr>
          <w:rFonts w:ascii="標楷體" w:hAnsi="標楷體" w:hint="eastAsia"/>
          <w:color w:val="000000"/>
          <w:sz w:val="24"/>
        </w:rPr>
        <w:t>片須為</w:t>
      </w:r>
      <w:proofErr w:type="gramEnd"/>
      <w:r w:rsidR="00237B64" w:rsidRPr="00541E98">
        <w:rPr>
          <w:rFonts w:ascii="標楷體" w:hAnsi="標楷體" w:hint="eastAsia"/>
          <w:color w:val="000000"/>
          <w:sz w:val="24"/>
        </w:rPr>
        <w:t>預定展出之作品</w:t>
      </w:r>
      <w:r w:rsidR="002822BF" w:rsidRPr="00541E98">
        <w:rPr>
          <w:rFonts w:ascii="標楷體" w:hAnsi="標楷體" w:hint="eastAsia"/>
          <w:color w:val="000000"/>
          <w:sz w:val="24"/>
        </w:rPr>
        <w:t>，所有展</w:t>
      </w:r>
      <w:proofErr w:type="gramStart"/>
      <w:r w:rsidR="002822BF" w:rsidRPr="00541E98">
        <w:rPr>
          <w:rFonts w:ascii="標楷體" w:hAnsi="標楷體" w:hint="eastAsia"/>
          <w:color w:val="000000"/>
          <w:sz w:val="24"/>
        </w:rPr>
        <w:t>品均需拍照</w:t>
      </w:r>
      <w:proofErr w:type="gramEnd"/>
      <w:r w:rsidR="002822BF" w:rsidRPr="00541E98">
        <w:rPr>
          <w:rFonts w:ascii="標楷體" w:hAnsi="標楷體" w:hint="eastAsia"/>
          <w:color w:val="000000"/>
          <w:sz w:val="24"/>
        </w:rPr>
        <w:t>燒成光碟</w:t>
      </w:r>
      <w:r w:rsidRPr="00541E98">
        <w:rPr>
          <w:rFonts w:ascii="標楷體" w:hAnsi="標楷體" w:hint="eastAsia"/>
          <w:color w:val="000000"/>
          <w:sz w:val="24"/>
        </w:rPr>
        <w:t>。</w:t>
      </w:r>
    </w:p>
    <w:p w:rsidR="007E398A" w:rsidRPr="00541E98" w:rsidRDefault="007E398A">
      <w:pPr>
        <w:snapToGrid w:val="0"/>
        <w:spacing w:line="0" w:lineRule="atLeast"/>
        <w:ind w:firstLineChars="200" w:firstLine="480"/>
        <w:rPr>
          <w:rFonts w:ascii="Arial" w:eastAsia="標楷體" w:hAnsi="Arial" w:cs="Arial" w:hint="eastAsia"/>
          <w:color w:val="000000"/>
        </w:rPr>
      </w:pPr>
      <w:r w:rsidRPr="00541E98">
        <w:rPr>
          <w:rFonts w:ascii="Arial" w:eastAsia="標楷體" w:hAnsi="Arial" w:cs="Arial" w:hint="eastAsia"/>
          <w:color w:val="000000"/>
        </w:rPr>
        <w:t>（二）聯展：</w:t>
      </w:r>
    </w:p>
    <w:p w:rsidR="007E398A" w:rsidRPr="00541E98" w:rsidRDefault="007E398A">
      <w:pPr>
        <w:snapToGrid w:val="0"/>
        <w:spacing w:line="0" w:lineRule="atLeast"/>
        <w:ind w:leftChars="300" w:left="1200" w:hangingChars="200" w:hanging="480"/>
        <w:rPr>
          <w:rFonts w:ascii="Arial" w:eastAsia="標楷體" w:hAnsi="Arial" w:cs="Arial" w:hint="eastAsia"/>
          <w:color w:val="000000"/>
        </w:rPr>
      </w:pPr>
      <w:r w:rsidRPr="00541E98">
        <w:rPr>
          <w:rFonts w:ascii="Arial" w:eastAsia="標楷體" w:hAnsi="Arial" w:cs="Arial" w:hint="eastAsia"/>
          <w:color w:val="000000"/>
        </w:rPr>
        <w:t>1.</w:t>
      </w:r>
      <w:r w:rsidR="00237B64" w:rsidRPr="00541E98">
        <w:rPr>
          <w:rFonts w:ascii="Arial" w:eastAsia="標楷體" w:hAnsi="Arial" w:cs="Arial" w:hint="eastAsia"/>
          <w:color w:val="000000"/>
        </w:rPr>
        <w:t>限以光碟</w:t>
      </w:r>
      <w:r w:rsidRPr="00541E98">
        <w:rPr>
          <w:rFonts w:ascii="Arial" w:eastAsia="標楷體" w:hAnsi="Arial" w:cs="Arial" w:hint="eastAsia"/>
          <w:color w:val="000000"/>
        </w:rPr>
        <w:t>片送審。展出人員</w:t>
      </w:r>
      <w:r w:rsidR="00802137" w:rsidRPr="00541E98">
        <w:rPr>
          <w:rFonts w:ascii="Arial" w:eastAsia="標楷體" w:hAnsi="Arial" w:cs="Arial" w:hint="eastAsia"/>
          <w:color w:val="000000"/>
        </w:rPr>
        <w:t>五</w:t>
      </w:r>
      <w:r w:rsidR="00237B64" w:rsidRPr="00541E98">
        <w:rPr>
          <w:rFonts w:ascii="Arial" w:eastAsia="標楷體" w:hAnsi="Arial" w:cs="Arial" w:hint="eastAsia"/>
          <w:color w:val="000000"/>
        </w:rPr>
        <w:t>人以下者，每人</w:t>
      </w:r>
      <w:r w:rsidR="00802137" w:rsidRPr="00541E98">
        <w:rPr>
          <w:rFonts w:ascii="Arial" w:eastAsia="標楷體" w:hAnsi="Arial" w:cs="Arial" w:hint="eastAsia"/>
          <w:color w:val="000000"/>
        </w:rPr>
        <w:t>五</w:t>
      </w:r>
      <w:r w:rsidRPr="00541E98">
        <w:rPr>
          <w:rFonts w:ascii="Arial" w:eastAsia="標楷體" w:hAnsi="Arial" w:cs="Arial" w:hint="eastAsia"/>
          <w:color w:val="000000"/>
        </w:rPr>
        <w:t>張展出作品，</w:t>
      </w:r>
      <w:r w:rsidR="00802137" w:rsidRPr="00541E98">
        <w:rPr>
          <w:rFonts w:ascii="Arial" w:eastAsia="標楷體" w:hAnsi="Arial" w:cs="Arial" w:hint="eastAsia"/>
          <w:color w:val="000000"/>
        </w:rPr>
        <w:t>六</w:t>
      </w:r>
      <w:r w:rsidRPr="00541E98">
        <w:rPr>
          <w:rFonts w:ascii="Arial" w:eastAsia="標楷體" w:hAnsi="Arial" w:cs="Arial" w:hint="eastAsia"/>
          <w:color w:val="000000"/>
        </w:rPr>
        <w:t>至</w:t>
      </w:r>
      <w:r w:rsidR="00802137" w:rsidRPr="00541E98">
        <w:rPr>
          <w:rFonts w:ascii="Arial" w:eastAsia="標楷體" w:hAnsi="Arial" w:cs="Arial" w:hint="eastAsia"/>
          <w:color w:val="000000"/>
        </w:rPr>
        <w:t>十</w:t>
      </w:r>
      <w:r w:rsidRPr="00541E98">
        <w:rPr>
          <w:rFonts w:ascii="Arial" w:eastAsia="標楷體" w:hAnsi="Arial" w:cs="Arial" w:hint="eastAsia"/>
          <w:color w:val="000000"/>
        </w:rPr>
        <w:t>人者，每人</w:t>
      </w:r>
      <w:r w:rsidR="00802137" w:rsidRPr="00541E98">
        <w:rPr>
          <w:rFonts w:ascii="Arial" w:eastAsia="標楷體" w:hAnsi="Arial" w:cs="Arial" w:hint="eastAsia"/>
          <w:color w:val="000000"/>
        </w:rPr>
        <w:t>三</w:t>
      </w:r>
      <w:r w:rsidR="00237B64" w:rsidRPr="00541E98">
        <w:rPr>
          <w:rFonts w:ascii="Arial" w:eastAsia="標楷體" w:hAnsi="Arial" w:cs="Arial" w:hint="eastAsia"/>
          <w:color w:val="000000"/>
        </w:rPr>
        <w:t>張。</w:t>
      </w:r>
    </w:p>
    <w:p w:rsidR="00237B64" w:rsidRPr="00541E98" w:rsidRDefault="007E398A">
      <w:pPr>
        <w:snapToGrid w:val="0"/>
        <w:spacing w:line="0" w:lineRule="atLeast"/>
        <w:ind w:leftChars="300" w:left="1200" w:hangingChars="200" w:hanging="480"/>
        <w:rPr>
          <w:rFonts w:ascii="Arial" w:eastAsia="標楷體" w:hAnsi="Arial" w:cs="Arial" w:hint="eastAsia"/>
          <w:color w:val="000000"/>
        </w:rPr>
      </w:pPr>
      <w:r w:rsidRPr="00541E98">
        <w:rPr>
          <w:rFonts w:ascii="Arial" w:eastAsia="標楷體" w:hAnsi="Arial" w:cs="Arial" w:hint="eastAsia"/>
          <w:color w:val="000000"/>
        </w:rPr>
        <w:t>2.</w:t>
      </w:r>
      <w:r w:rsidR="00802137" w:rsidRPr="00541E98">
        <w:rPr>
          <w:rFonts w:ascii="Arial" w:eastAsia="標楷體" w:hAnsi="Arial" w:cs="Arial" w:hint="eastAsia"/>
          <w:color w:val="000000"/>
        </w:rPr>
        <w:t>十</w:t>
      </w:r>
      <w:r w:rsidRPr="00541E98">
        <w:rPr>
          <w:rFonts w:ascii="Arial" w:eastAsia="標楷體" w:hAnsi="Arial" w:cs="Arial" w:hint="eastAsia"/>
          <w:color w:val="000000"/>
        </w:rPr>
        <w:t>人以上團體，以展出企劃書送審。企劃書一律以</w:t>
      </w:r>
      <w:r w:rsidRPr="00541E98">
        <w:rPr>
          <w:rFonts w:ascii="Arial" w:eastAsia="標楷體" w:hAnsi="Arial" w:cs="Arial" w:hint="eastAsia"/>
          <w:color w:val="000000"/>
        </w:rPr>
        <w:t>A4</w:t>
      </w:r>
      <w:r w:rsidRPr="00541E98">
        <w:rPr>
          <w:rFonts w:ascii="Arial" w:eastAsia="標楷體" w:hAnsi="Arial" w:cs="Arial" w:hint="eastAsia"/>
          <w:color w:val="000000"/>
        </w:rPr>
        <w:t>紙張電腦</w:t>
      </w:r>
      <w:proofErr w:type="gramStart"/>
      <w:r w:rsidRPr="00541E98">
        <w:rPr>
          <w:rFonts w:ascii="Arial" w:eastAsia="標楷體" w:hAnsi="Arial" w:cs="Arial" w:hint="eastAsia"/>
          <w:color w:val="000000"/>
        </w:rPr>
        <w:t>繕</w:t>
      </w:r>
      <w:proofErr w:type="gramEnd"/>
      <w:r w:rsidRPr="00541E98">
        <w:rPr>
          <w:rFonts w:ascii="Arial" w:eastAsia="標楷體" w:hAnsi="Arial" w:cs="Arial" w:hint="eastAsia"/>
          <w:color w:val="000000"/>
        </w:rPr>
        <w:t>打，內容包括：展出活</w:t>
      </w:r>
    </w:p>
    <w:p w:rsidR="007E398A" w:rsidRPr="00541E98" w:rsidRDefault="007E398A" w:rsidP="00237B64">
      <w:pPr>
        <w:snapToGrid w:val="0"/>
        <w:spacing w:line="0" w:lineRule="atLeast"/>
        <w:ind w:leftChars="400" w:left="1200" w:hangingChars="100" w:hanging="240"/>
        <w:rPr>
          <w:rFonts w:ascii="Arial" w:eastAsia="標楷體" w:hAnsi="Arial" w:cs="Arial" w:hint="eastAsia"/>
          <w:color w:val="000000"/>
        </w:rPr>
      </w:pPr>
      <w:r w:rsidRPr="00541E98">
        <w:rPr>
          <w:rFonts w:ascii="Arial" w:eastAsia="標楷體" w:hAnsi="Arial" w:cs="Arial" w:hint="eastAsia"/>
          <w:color w:val="000000"/>
        </w:rPr>
        <w:t>動大要、成員作品照片</w:t>
      </w:r>
      <w:r w:rsidR="002822BF" w:rsidRPr="00541E98">
        <w:rPr>
          <w:rFonts w:ascii="Arial" w:eastAsia="標楷體" w:hAnsi="Arial" w:cs="Arial" w:hint="eastAsia"/>
          <w:color w:val="000000"/>
        </w:rPr>
        <w:t>(</w:t>
      </w:r>
      <w:r w:rsidR="002822BF" w:rsidRPr="00541E98">
        <w:rPr>
          <w:rFonts w:ascii="Arial" w:eastAsia="標楷體" w:hAnsi="Arial" w:cs="Arial" w:hint="eastAsia"/>
          <w:color w:val="000000"/>
        </w:rPr>
        <w:t>請燒成數位檔</w:t>
      </w:r>
      <w:r w:rsidR="002822BF" w:rsidRPr="00541E98">
        <w:rPr>
          <w:rFonts w:ascii="Arial" w:eastAsia="標楷體" w:hAnsi="Arial" w:cs="Arial" w:hint="eastAsia"/>
          <w:color w:val="000000"/>
        </w:rPr>
        <w:t>)</w:t>
      </w:r>
      <w:r w:rsidRPr="00541E98">
        <w:rPr>
          <w:rFonts w:ascii="Arial" w:eastAsia="標楷體" w:hAnsi="Arial" w:cs="Arial" w:hint="eastAsia"/>
          <w:color w:val="000000"/>
        </w:rPr>
        <w:t>及申請表。</w:t>
      </w:r>
    </w:p>
    <w:p w:rsidR="002822BF" w:rsidRPr="00541E98" w:rsidRDefault="002822BF" w:rsidP="002822BF">
      <w:pPr>
        <w:snapToGrid w:val="0"/>
        <w:spacing w:line="0" w:lineRule="atLeast"/>
        <w:ind w:left="900" w:hangingChars="375" w:hanging="900"/>
        <w:rPr>
          <w:rFonts w:ascii="Arial" w:eastAsia="標楷體" w:hAnsi="Arial" w:cs="Arial" w:hint="eastAsia"/>
          <w:color w:val="000000"/>
        </w:rPr>
      </w:pPr>
      <w:r w:rsidRPr="00541E98">
        <w:rPr>
          <w:rFonts w:ascii="Arial" w:eastAsia="標楷體" w:hAnsi="Arial" w:cs="Arial" w:hint="eastAsia"/>
          <w:color w:val="000000"/>
        </w:rPr>
        <w:t xml:space="preserve">     (</w:t>
      </w:r>
      <w:r w:rsidRPr="00541E98">
        <w:rPr>
          <w:rFonts w:ascii="Arial" w:eastAsia="標楷體" w:hAnsi="Arial" w:cs="Arial" w:hint="eastAsia"/>
          <w:color w:val="000000"/>
        </w:rPr>
        <w:t>三</w:t>
      </w:r>
      <w:r w:rsidRPr="00541E98">
        <w:rPr>
          <w:rFonts w:ascii="Arial" w:eastAsia="標楷體" w:hAnsi="Arial" w:cs="Arial" w:hint="eastAsia"/>
          <w:color w:val="000000"/>
        </w:rPr>
        <w:t xml:space="preserve">) </w:t>
      </w:r>
      <w:r w:rsidRPr="00541E98">
        <w:rPr>
          <w:rFonts w:ascii="Arial" w:eastAsia="標楷體" w:hAnsi="Arial" w:cs="Arial" w:hint="eastAsia"/>
          <w:color w:val="000000"/>
        </w:rPr>
        <w:t>無論</w:t>
      </w:r>
      <w:proofErr w:type="gramStart"/>
      <w:r w:rsidRPr="00541E98">
        <w:rPr>
          <w:rFonts w:ascii="Arial" w:eastAsia="標楷體" w:hAnsi="Arial" w:cs="Arial" w:hint="eastAsia"/>
          <w:color w:val="000000"/>
        </w:rPr>
        <w:t>個</w:t>
      </w:r>
      <w:proofErr w:type="gramEnd"/>
      <w:r w:rsidRPr="00541E98">
        <w:rPr>
          <w:rFonts w:ascii="Arial" w:eastAsia="標楷體" w:hAnsi="Arial" w:cs="Arial" w:hint="eastAsia"/>
          <w:color w:val="000000"/>
        </w:rPr>
        <w:t>展或聯展送審</w:t>
      </w:r>
      <w:proofErr w:type="gramStart"/>
      <w:r w:rsidRPr="00541E98">
        <w:rPr>
          <w:rFonts w:ascii="Arial" w:eastAsia="標楷體" w:hAnsi="Arial" w:cs="Arial" w:hint="eastAsia"/>
          <w:color w:val="000000"/>
        </w:rPr>
        <w:t>作品均須註明</w:t>
      </w:r>
      <w:proofErr w:type="gramEnd"/>
      <w:r w:rsidRPr="00541E98">
        <w:rPr>
          <w:rFonts w:ascii="Arial" w:eastAsia="標楷體" w:hAnsi="Arial" w:cs="Arial" w:hint="eastAsia"/>
          <w:color w:val="000000"/>
        </w:rPr>
        <w:t>創作年份，除回顧展外，</w:t>
      </w:r>
      <w:proofErr w:type="gramStart"/>
      <w:r w:rsidRPr="00541E98">
        <w:rPr>
          <w:rFonts w:ascii="Arial" w:eastAsia="標楷體" w:hAnsi="Arial" w:cs="Arial" w:hint="eastAsia"/>
          <w:color w:val="000000"/>
        </w:rPr>
        <w:t>作品均須為</w:t>
      </w:r>
      <w:proofErr w:type="gramEnd"/>
      <w:r w:rsidRPr="00541E98">
        <w:rPr>
          <w:rFonts w:ascii="Arial" w:eastAsia="標楷體" w:hAnsi="Arial" w:cs="Arial" w:hint="eastAsia"/>
          <w:color w:val="000000"/>
        </w:rPr>
        <w:t>最近五年內創作，否則不予受理。</w:t>
      </w:r>
    </w:p>
    <w:p w:rsidR="007E398A" w:rsidRPr="00541E98" w:rsidRDefault="007E398A">
      <w:pPr>
        <w:pStyle w:val="a3"/>
        <w:ind w:left="720" w:firstLineChars="0" w:firstLine="0"/>
        <w:rPr>
          <w:rFonts w:ascii="標楷體" w:hAnsi="標楷體" w:hint="eastAsia"/>
          <w:color w:val="000000"/>
          <w:sz w:val="24"/>
        </w:rPr>
      </w:pPr>
    </w:p>
    <w:p w:rsidR="007E398A" w:rsidRPr="00541E98" w:rsidRDefault="007E398A">
      <w:pPr>
        <w:pStyle w:val="a3"/>
        <w:ind w:left="480" w:hanging="480"/>
        <w:rPr>
          <w:rFonts w:ascii="標楷體" w:hAnsi="標楷體" w:hint="eastAsia"/>
          <w:color w:val="000000"/>
          <w:sz w:val="24"/>
        </w:rPr>
      </w:pPr>
      <w:r w:rsidRPr="00541E98">
        <w:rPr>
          <w:rFonts w:ascii="標楷體" w:hAnsi="標楷體" w:hint="eastAsia"/>
          <w:color w:val="000000"/>
          <w:sz w:val="24"/>
        </w:rPr>
        <w:t>七、符合以下資格者免經審查程序</w:t>
      </w:r>
      <w:r w:rsidR="00713BBB" w:rsidRPr="00541E98">
        <w:rPr>
          <w:rFonts w:ascii="標楷體" w:hAnsi="標楷體" w:hint="eastAsia"/>
          <w:color w:val="000000"/>
          <w:sz w:val="24"/>
        </w:rPr>
        <w:t>取得檔期</w:t>
      </w:r>
      <w:r w:rsidRPr="00541E98">
        <w:rPr>
          <w:rFonts w:ascii="標楷體" w:hAnsi="標楷體" w:hint="eastAsia"/>
          <w:color w:val="000000"/>
          <w:sz w:val="24"/>
        </w:rPr>
        <w:t>：</w:t>
      </w:r>
    </w:p>
    <w:p w:rsidR="007E398A" w:rsidRPr="00541E98" w:rsidRDefault="007E398A">
      <w:pPr>
        <w:pStyle w:val="a3"/>
        <w:ind w:leftChars="117" w:left="281" w:firstLineChars="100" w:firstLine="240"/>
        <w:rPr>
          <w:rFonts w:ascii="標楷體" w:hAnsi="標楷體" w:hint="eastAsia"/>
          <w:color w:val="000000"/>
          <w:sz w:val="24"/>
        </w:rPr>
      </w:pPr>
      <w:r w:rsidRPr="00541E98">
        <w:rPr>
          <w:rFonts w:ascii="標楷體" w:hAnsi="標楷體" w:hint="eastAsia"/>
          <w:color w:val="000000"/>
          <w:sz w:val="24"/>
        </w:rPr>
        <w:t>（一）曾在教育部認可之國內外大專院校擔任藝術相關課程教學並具有講師以上資格者。</w:t>
      </w:r>
    </w:p>
    <w:p w:rsidR="007E398A" w:rsidRPr="00541E98" w:rsidRDefault="007E398A">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（二）曾任省（市）級以上藝術展覽評審（議）委員者。</w:t>
      </w:r>
    </w:p>
    <w:p w:rsidR="007E398A" w:rsidRPr="00541E98" w:rsidRDefault="007E398A">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（三）曾任國際著名藝術展覽會之評審（議）委員者。</w:t>
      </w:r>
    </w:p>
    <w:p w:rsidR="007E398A" w:rsidRPr="00541E98" w:rsidRDefault="007E398A">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（四）創作資歷</w:t>
      </w:r>
      <w:r w:rsidR="00802137" w:rsidRPr="00541E98">
        <w:rPr>
          <w:rFonts w:ascii="標楷體" w:hAnsi="標楷體" w:hint="eastAsia"/>
          <w:color w:val="000000"/>
          <w:sz w:val="24"/>
        </w:rPr>
        <w:t>十</w:t>
      </w:r>
      <w:r w:rsidRPr="00541E98">
        <w:rPr>
          <w:rFonts w:ascii="標楷體" w:hAnsi="標楷體" w:hint="eastAsia"/>
          <w:color w:val="000000"/>
          <w:sz w:val="24"/>
        </w:rPr>
        <w:t>年以上，曾於國家級美術館或同等級展場展出者。</w:t>
      </w:r>
    </w:p>
    <w:p w:rsidR="007E398A" w:rsidRPr="00541E98" w:rsidRDefault="007E398A">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（五）具藝術教育功能之國際交流聯展及全國性專業藝術年度展之團體。</w:t>
      </w:r>
    </w:p>
    <w:p w:rsidR="007E398A" w:rsidRPr="00541E98" w:rsidRDefault="007E398A">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（六）曾獲全國美術展覽前</w:t>
      </w:r>
      <w:r w:rsidR="00802137" w:rsidRPr="00541E98">
        <w:rPr>
          <w:rFonts w:ascii="標楷體" w:hAnsi="標楷體" w:hint="eastAsia"/>
          <w:color w:val="000000"/>
          <w:sz w:val="24"/>
        </w:rPr>
        <w:t>三</w:t>
      </w:r>
      <w:r w:rsidRPr="00541E98">
        <w:rPr>
          <w:rFonts w:ascii="標楷體" w:hAnsi="標楷體" w:hint="eastAsia"/>
          <w:color w:val="000000"/>
          <w:sz w:val="24"/>
        </w:rPr>
        <w:t xml:space="preserve">名或邀請展者。 </w:t>
      </w:r>
    </w:p>
    <w:p w:rsidR="00713BBB" w:rsidRPr="00541E98" w:rsidRDefault="00713BBB">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 xml:space="preserve"> (七) 免經審核取得檔期者仍須經過審查決定補助金額。</w:t>
      </w:r>
    </w:p>
    <w:p w:rsidR="007D2C2D" w:rsidRPr="00541E98" w:rsidRDefault="007D2C2D">
      <w:pPr>
        <w:pStyle w:val="a3"/>
        <w:ind w:leftChars="232" w:left="557" w:firstLineChars="0" w:firstLine="0"/>
        <w:rPr>
          <w:rFonts w:ascii="標楷體" w:hAnsi="標楷體" w:hint="eastAsia"/>
          <w:color w:val="000000"/>
          <w:sz w:val="24"/>
        </w:rPr>
      </w:pPr>
      <w:r w:rsidRPr="00541E98">
        <w:rPr>
          <w:rFonts w:ascii="標楷體" w:hAnsi="標楷體" w:hint="eastAsia"/>
          <w:color w:val="000000"/>
          <w:sz w:val="24"/>
        </w:rPr>
        <w:t xml:space="preserve"> (八) 免經審核取得檔期者仍需經過審查決定</w:t>
      </w:r>
      <w:r w:rsidR="00472D99" w:rsidRPr="00541E98">
        <w:rPr>
          <w:rFonts w:ascii="標楷體" w:hAnsi="標楷體" w:hint="eastAsia"/>
          <w:color w:val="000000"/>
          <w:sz w:val="24"/>
        </w:rPr>
        <w:t>本府是否與其合辦</w:t>
      </w:r>
      <w:r w:rsidRPr="00541E98">
        <w:rPr>
          <w:rFonts w:ascii="標楷體" w:hAnsi="標楷體" w:hint="eastAsia"/>
          <w:color w:val="000000"/>
          <w:sz w:val="24"/>
        </w:rPr>
        <w:t>。</w:t>
      </w:r>
    </w:p>
    <w:p w:rsidR="007E398A" w:rsidRPr="00541E98" w:rsidRDefault="007E398A" w:rsidP="009266F5">
      <w:pPr>
        <w:snapToGrid w:val="0"/>
        <w:spacing w:line="0" w:lineRule="atLeast"/>
        <w:rPr>
          <w:rFonts w:ascii="標楷體" w:eastAsia="標楷體" w:hAnsi="標楷體" w:cs="Arial" w:hint="eastAsia"/>
          <w:color w:val="000000"/>
        </w:rPr>
      </w:pPr>
    </w:p>
    <w:p w:rsidR="007E398A" w:rsidRPr="00541E98" w:rsidRDefault="007E398A">
      <w:pPr>
        <w:snapToGrid w:val="0"/>
        <w:spacing w:line="0" w:lineRule="atLeast"/>
        <w:rPr>
          <w:rFonts w:ascii="標楷體" w:eastAsia="標楷體" w:hAnsi="標楷體" w:cs="Arial" w:hint="eastAsia"/>
          <w:color w:val="000000"/>
        </w:rPr>
      </w:pPr>
      <w:r w:rsidRPr="00541E98">
        <w:rPr>
          <w:rFonts w:ascii="標楷體" w:eastAsia="標楷體" w:hAnsi="標楷體" w:cs="Arial" w:hint="eastAsia"/>
          <w:color w:val="000000"/>
        </w:rPr>
        <w:t>八、審查與通知：</w:t>
      </w:r>
    </w:p>
    <w:p w:rsidR="007E398A" w:rsidRPr="00541E98" w:rsidRDefault="007E398A">
      <w:pPr>
        <w:snapToGrid w:val="0"/>
        <w:spacing w:line="0" w:lineRule="atLeast"/>
        <w:ind w:leftChars="100" w:left="960" w:hangingChars="300" w:hanging="720"/>
        <w:rPr>
          <w:rFonts w:ascii="標楷體" w:eastAsia="標楷體" w:hAnsi="標楷體" w:cs="Arial" w:hint="eastAsia"/>
          <w:color w:val="000000"/>
        </w:rPr>
      </w:pPr>
      <w:r w:rsidRPr="00541E98">
        <w:rPr>
          <w:rFonts w:ascii="標楷體" w:eastAsia="標楷體" w:hAnsi="標楷體" w:cs="Arial" w:hint="eastAsia"/>
          <w:color w:val="000000"/>
        </w:rPr>
        <w:t xml:space="preserve">  （一）申請展</w:t>
      </w:r>
      <w:r w:rsidR="003B7B9B" w:rsidRPr="00541E98">
        <w:rPr>
          <w:rFonts w:ascii="標楷體" w:eastAsia="標楷體" w:hAnsi="標楷體" w:cs="Arial" w:hint="eastAsia"/>
          <w:color w:val="000000"/>
        </w:rPr>
        <w:t>覽</w:t>
      </w:r>
      <w:r w:rsidRPr="00541E98">
        <w:rPr>
          <w:rFonts w:ascii="標楷體" w:eastAsia="標楷體" w:hAnsi="標楷體" w:cs="Arial" w:hint="eastAsia"/>
          <w:color w:val="000000"/>
        </w:rPr>
        <w:t>審查案件，由</w:t>
      </w:r>
      <w:r w:rsidR="00CC3DD8" w:rsidRPr="00541E98">
        <w:rPr>
          <w:rFonts w:ascii="標楷體" w:eastAsia="標楷體" w:hAnsi="標楷體" w:cs="Arial" w:hint="eastAsia"/>
          <w:color w:val="000000"/>
        </w:rPr>
        <w:t>本府</w:t>
      </w:r>
      <w:r w:rsidRPr="00541E98">
        <w:rPr>
          <w:rFonts w:ascii="標楷體" w:eastAsia="標楷體" w:hAnsi="標楷體" w:cs="Arial" w:hint="eastAsia"/>
          <w:color w:val="000000"/>
        </w:rPr>
        <w:t>邀請藝術教育專家學者</w:t>
      </w:r>
      <w:r w:rsidR="005307C0" w:rsidRPr="00541E98">
        <w:rPr>
          <w:rFonts w:ascii="標楷體" w:eastAsia="標楷體" w:hAnsi="標楷體" w:cs="Arial" w:hint="eastAsia"/>
          <w:color w:val="000000"/>
        </w:rPr>
        <w:t>共</w:t>
      </w:r>
      <w:r w:rsidR="003E4282" w:rsidRPr="00541E98">
        <w:rPr>
          <w:rFonts w:ascii="標楷體" w:eastAsia="標楷體" w:hAnsi="標楷體" w:cs="Arial" w:hint="eastAsia"/>
          <w:color w:val="000000"/>
        </w:rPr>
        <w:t>五</w:t>
      </w:r>
      <w:r w:rsidR="005307C0" w:rsidRPr="00541E98">
        <w:rPr>
          <w:rFonts w:ascii="標楷體" w:eastAsia="標楷體" w:hAnsi="標楷體" w:cs="Arial" w:hint="eastAsia"/>
          <w:color w:val="000000"/>
        </w:rPr>
        <w:t>人擔任審查委員，於申請者送交資料時，由本</w:t>
      </w:r>
      <w:r w:rsidR="00F03089">
        <w:rPr>
          <w:rFonts w:ascii="標楷體" w:eastAsia="標楷體" w:hAnsi="標楷體" w:cs="Arial" w:hint="eastAsia"/>
          <w:color w:val="000000"/>
        </w:rPr>
        <w:t>處</w:t>
      </w:r>
      <w:r w:rsidR="005307C0" w:rsidRPr="00541E98">
        <w:rPr>
          <w:rFonts w:ascii="標楷體" w:eastAsia="標楷體" w:hAnsi="標楷體" w:cs="Arial" w:hint="eastAsia"/>
          <w:color w:val="000000"/>
        </w:rPr>
        <w:t>安排審核，每檔展覽至少須通過其中</w:t>
      </w:r>
      <w:r w:rsidR="003E4282" w:rsidRPr="00541E98">
        <w:rPr>
          <w:rFonts w:ascii="標楷體" w:eastAsia="標楷體" w:hAnsi="標楷體" w:cs="Arial" w:hint="eastAsia"/>
          <w:color w:val="000000"/>
        </w:rPr>
        <w:t>三</w:t>
      </w:r>
      <w:r w:rsidR="005307C0" w:rsidRPr="00541E98">
        <w:rPr>
          <w:rFonts w:ascii="標楷體" w:eastAsia="標楷體" w:hAnsi="標楷體" w:cs="Arial" w:hint="eastAsia"/>
          <w:color w:val="000000"/>
        </w:rPr>
        <w:t>位審查委員審查方能取得展覽資格</w:t>
      </w:r>
      <w:r w:rsidRPr="00541E98">
        <w:rPr>
          <w:rFonts w:ascii="標楷體" w:eastAsia="標楷體" w:hAnsi="標楷體" w:cs="Arial" w:hint="eastAsia"/>
          <w:color w:val="000000"/>
        </w:rPr>
        <w:t>。</w:t>
      </w:r>
    </w:p>
    <w:p w:rsidR="00237B64" w:rsidRPr="00541E98" w:rsidRDefault="007E398A">
      <w:pPr>
        <w:snapToGrid w:val="0"/>
        <w:spacing w:line="0" w:lineRule="atLeast"/>
        <w:ind w:leftChars="100" w:left="1440" w:hangingChars="500" w:hanging="1200"/>
        <w:rPr>
          <w:rFonts w:ascii="標楷體" w:eastAsia="標楷體" w:hAnsi="標楷體" w:cs="Arial" w:hint="eastAsia"/>
          <w:color w:val="000000"/>
        </w:rPr>
      </w:pPr>
      <w:r w:rsidRPr="00541E98">
        <w:rPr>
          <w:rFonts w:ascii="標楷體" w:eastAsia="標楷體" w:hAnsi="標楷體" w:cs="Arial" w:hint="eastAsia"/>
          <w:color w:val="000000"/>
        </w:rPr>
        <w:t xml:space="preserve">  （二）審查通過後，由</w:t>
      </w:r>
      <w:r w:rsidR="00CC3DD8" w:rsidRPr="00541E98">
        <w:rPr>
          <w:rFonts w:ascii="標楷體" w:eastAsia="標楷體" w:hAnsi="標楷體" w:cs="Arial" w:hint="eastAsia"/>
          <w:color w:val="000000"/>
        </w:rPr>
        <w:t>本府</w:t>
      </w:r>
      <w:r w:rsidRPr="00541E98">
        <w:rPr>
          <w:rFonts w:ascii="標楷體" w:eastAsia="標楷體" w:hAnsi="標楷體" w:cs="Arial" w:hint="eastAsia"/>
          <w:color w:val="000000"/>
        </w:rPr>
        <w:t>安排檔期，並函知申請者；審查未通過者，亦由</w:t>
      </w:r>
      <w:r w:rsidR="00CC3DD8" w:rsidRPr="00541E98">
        <w:rPr>
          <w:rFonts w:ascii="標楷體" w:eastAsia="標楷體" w:hAnsi="標楷體" w:cs="Arial" w:hint="eastAsia"/>
          <w:color w:val="000000"/>
        </w:rPr>
        <w:t>本府</w:t>
      </w:r>
      <w:r w:rsidRPr="00541E98">
        <w:rPr>
          <w:rFonts w:ascii="標楷體" w:eastAsia="標楷體" w:hAnsi="標楷體" w:cs="Arial" w:hint="eastAsia"/>
          <w:color w:val="000000"/>
        </w:rPr>
        <w:t>函知申請者取</w:t>
      </w:r>
    </w:p>
    <w:p w:rsidR="00237B64" w:rsidRPr="00541E98" w:rsidRDefault="007E398A" w:rsidP="00237B64">
      <w:pPr>
        <w:snapToGrid w:val="0"/>
        <w:spacing w:line="0" w:lineRule="atLeast"/>
        <w:ind w:leftChars="500" w:left="1440" w:hangingChars="100" w:hanging="240"/>
        <w:rPr>
          <w:rFonts w:ascii="標楷體" w:eastAsia="標楷體" w:hAnsi="標楷體" w:cs="Arial" w:hint="eastAsia"/>
          <w:color w:val="000000"/>
        </w:rPr>
      </w:pPr>
      <w:r w:rsidRPr="00541E98">
        <w:rPr>
          <w:rFonts w:ascii="標楷體" w:eastAsia="標楷體" w:hAnsi="標楷體" w:cs="Arial" w:hint="eastAsia"/>
          <w:color w:val="000000"/>
        </w:rPr>
        <w:t>回送審作品，逾期</w:t>
      </w:r>
      <w:proofErr w:type="gramStart"/>
      <w:r w:rsidRPr="00541E98">
        <w:rPr>
          <w:rFonts w:ascii="標楷體" w:eastAsia="標楷體" w:hAnsi="標楷體" w:cs="Arial" w:hint="eastAsia"/>
          <w:color w:val="000000"/>
        </w:rPr>
        <w:t>不</w:t>
      </w:r>
      <w:proofErr w:type="gramEnd"/>
      <w:r w:rsidRPr="00541E98">
        <w:rPr>
          <w:rFonts w:ascii="標楷體" w:eastAsia="標楷體" w:hAnsi="標楷體" w:cs="Arial" w:hint="eastAsia"/>
          <w:color w:val="000000"/>
        </w:rPr>
        <w:t>領回者，</w:t>
      </w:r>
      <w:proofErr w:type="gramStart"/>
      <w:r w:rsidR="00CC3DD8" w:rsidRPr="00541E98">
        <w:rPr>
          <w:rFonts w:ascii="標楷體" w:eastAsia="標楷體" w:hAnsi="標楷體" w:cs="Arial" w:hint="eastAsia"/>
          <w:color w:val="000000"/>
        </w:rPr>
        <w:t>本府</w:t>
      </w:r>
      <w:r w:rsidRPr="00541E98">
        <w:rPr>
          <w:rFonts w:ascii="標楷體" w:eastAsia="標楷體" w:hAnsi="標楷體" w:cs="Arial" w:hint="eastAsia"/>
          <w:color w:val="000000"/>
        </w:rPr>
        <w:t>概不</w:t>
      </w:r>
      <w:proofErr w:type="gramEnd"/>
      <w:r w:rsidRPr="00541E98">
        <w:rPr>
          <w:rFonts w:ascii="標楷體" w:eastAsia="標楷體" w:hAnsi="標楷體" w:cs="Arial" w:hint="eastAsia"/>
          <w:color w:val="000000"/>
        </w:rPr>
        <w:t>負保管責任，並由</w:t>
      </w:r>
      <w:r w:rsidR="00CC3DD8" w:rsidRPr="00541E98">
        <w:rPr>
          <w:rFonts w:ascii="標楷體" w:eastAsia="標楷體" w:hAnsi="標楷體" w:cs="Arial" w:hint="eastAsia"/>
          <w:color w:val="000000"/>
        </w:rPr>
        <w:t>本府</w:t>
      </w:r>
      <w:r w:rsidRPr="00541E98">
        <w:rPr>
          <w:rFonts w:ascii="標楷體" w:eastAsia="標楷體" w:hAnsi="標楷體" w:cs="Arial" w:hint="eastAsia"/>
          <w:color w:val="000000"/>
        </w:rPr>
        <w:t>逕行處置，申請人或作者</w:t>
      </w:r>
    </w:p>
    <w:p w:rsidR="007E398A" w:rsidRPr="00541E98" w:rsidRDefault="007E398A" w:rsidP="00237B64">
      <w:pPr>
        <w:snapToGrid w:val="0"/>
        <w:spacing w:line="0" w:lineRule="atLeast"/>
        <w:ind w:leftChars="500" w:left="1440" w:hangingChars="100" w:hanging="240"/>
        <w:rPr>
          <w:rFonts w:ascii="標楷體" w:eastAsia="標楷體" w:hAnsi="標楷體" w:cs="Arial" w:hint="eastAsia"/>
          <w:color w:val="000000"/>
        </w:rPr>
      </w:pPr>
      <w:r w:rsidRPr="00541E98">
        <w:rPr>
          <w:rFonts w:ascii="標楷體" w:eastAsia="標楷體" w:hAnsi="標楷體" w:cs="Arial" w:hint="eastAsia"/>
          <w:color w:val="000000"/>
        </w:rPr>
        <w:lastRenderedPageBreak/>
        <w:t>均不得提出異議。</w:t>
      </w:r>
    </w:p>
    <w:p w:rsidR="00237B64" w:rsidRPr="00541E98" w:rsidRDefault="007E398A">
      <w:pPr>
        <w:snapToGrid w:val="0"/>
        <w:spacing w:line="0" w:lineRule="atLeast"/>
        <w:ind w:leftChars="100" w:left="1440" w:hangingChars="500" w:hanging="1200"/>
        <w:rPr>
          <w:rFonts w:ascii="標楷體" w:eastAsia="標楷體" w:hAnsi="標楷體" w:cs="Arial" w:hint="eastAsia"/>
          <w:b/>
          <w:color w:val="000000"/>
        </w:rPr>
      </w:pPr>
      <w:r w:rsidRPr="00541E98">
        <w:rPr>
          <w:rFonts w:ascii="標楷體" w:eastAsia="標楷體" w:hAnsi="標楷體" w:cs="Arial" w:hint="eastAsia"/>
          <w:color w:val="000000"/>
        </w:rPr>
        <w:t xml:space="preserve">  （三）通過審查安排展出者，未滿</w:t>
      </w:r>
      <w:r w:rsidR="00802137" w:rsidRPr="00541E98">
        <w:rPr>
          <w:rFonts w:ascii="標楷體" w:eastAsia="標楷體" w:hAnsi="標楷體" w:cs="Arial" w:hint="eastAsia"/>
          <w:color w:val="000000"/>
        </w:rPr>
        <w:t>二</w:t>
      </w:r>
      <w:r w:rsidRPr="00541E98">
        <w:rPr>
          <w:rFonts w:ascii="標楷體" w:eastAsia="標楷體" w:hAnsi="標楷體" w:cs="Arial" w:hint="eastAsia"/>
          <w:color w:val="000000"/>
        </w:rPr>
        <w:t>年不得再度申請。</w:t>
      </w:r>
      <w:r w:rsidRPr="00541E98">
        <w:rPr>
          <w:rFonts w:ascii="標楷體" w:eastAsia="標楷體" w:hAnsi="標楷體" w:cs="Arial" w:hint="eastAsia"/>
          <w:b/>
          <w:color w:val="000000"/>
        </w:rPr>
        <w:t>因故未能展出時，應於</w:t>
      </w:r>
      <w:proofErr w:type="gramStart"/>
      <w:r w:rsidRPr="00541E98">
        <w:rPr>
          <w:rFonts w:ascii="標楷體" w:eastAsia="標楷體" w:hAnsi="標楷體" w:cs="Arial" w:hint="eastAsia"/>
          <w:b/>
          <w:color w:val="000000"/>
        </w:rPr>
        <w:t>展出日半年</w:t>
      </w:r>
      <w:proofErr w:type="gramEnd"/>
      <w:r w:rsidRPr="00541E98">
        <w:rPr>
          <w:rFonts w:ascii="標楷體" w:eastAsia="標楷體" w:hAnsi="標楷體" w:cs="Arial" w:hint="eastAsia"/>
          <w:b/>
          <w:color w:val="000000"/>
        </w:rPr>
        <w:t>前書</w:t>
      </w:r>
    </w:p>
    <w:p w:rsidR="007E398A" w:rsidRPr="00541E98" w:rsidRDefault="007E398A" w:rsidP="00472D99">
      <w:pPr>
        <w:snapToGrid w:val="0"/>
        <w:spacing w:line="0" w:lineRule="atLeast"/>
        <w:ind w:leftChars="500" w:left="1440" w:hangingChars="100" w:hanging="240"/>
        <w:rPr>
          <w:rFonts w:ascii="標楷體" w:eastAsia="標楷體" w:hAnsi="標楷體" w:cs="Arial" w:hint="eastAsia"/>
          <w:b/>
          <w:color w:val="000000"/>
        </w:rPr>
      </w:pPr>
      <w:r w:rsidRPr="00541E98">
        <w:rPr>
          <w:rFonts w:ascii="標楷體" w:eastAsia="標楷體" w:hAnsi="標楷體" w:cs="Arial" w:hint="eastAsia"/>
          <w:b/>
          <w:color w:val="000000"/>
        </w:rPr>
        <w:t>面通知</w:t>
      </w:r>
      <w:r w:rsidR="00CC3DD8" w:rsidRPr="00541E98">
        <w:rPr>
          <w:rFonts w:ascii="標楷體" w:eastAsia="標楷體" w:hAnsi="標楷體" w:cs="Arial" w:hint="eastAsia"/>
          <w:b/>
          <w:color w:val="000000"/>
        </w:rPr>
        <w:t>本府</w:t>
      </w:r>
      <w:r w:rsidRPr="00541E98">
        <w:rPr>
          <w:rFonts w:ascii="標楷體" w:eastAsia="標楷體" w:hAnsi="標楷體" w:cs="Arial" w:hint="eastAsia"/>
          <w:b/>
          <w:color w:val="000000"/>
        </w:rPr>
        <w:t>，違者取消申請資格。</w:t>
      </w:r>
    </w:p>
    <w:p w:rsidR="007E398A" w:rsidRPr="00541E98" w:rsidRDefault="007E398A">
      <w:pPr>
        <w:snapToGrid w:val="0"/>
        <w:spacing w:line="0" w:lineRule="atLeast"/>
        <w:ind w:leftChars="100" w:left="960" w:hangingChars="300" w:hanging="720"/>
        <w:rPr>
          <w:rFonts w:ascii="標楷體" w:eastAsia="標楷體" w:hAnsi="標楷體" w:cs="Arial" w:hint="eastAsia"/>
          <w:color w:val="000000"/>
        </w:rPr>
      </w:pPr>
      <w:r w:rsidRPr="00541E98">
        <w:rPr>
          <w:rFonts w:ascii="標楷體" w:eastAsia="標楷體" w:hAnsi="標楷體" w:cs="Arial" w:hint="eastAsia"/>
          <w:color w:val="000000"/>
        </w:rPr>
        <w:t xml:space="preserve">  </w:t>
      </w:r>
      <w:r w:rsidR="00472D99" w:rsidRPr="00541E98">
        <w:rPr>
          <w:rFonts w:ascii="標楷體" w:eastAsia="標楷體" w:hAnsi="標楷體" w:cs="Arial" w:hint="eastAsia"/>
          <w:color w:val="000000"/>
        </w:rPr>
        <w:t>（四</w:t>
      </w:r>
      <w:r w:rsidRPr="00541E98">
        <w:rPr>
          <w:rFonts w:ascii="標楷體" w:eastAsia="標楷體" w:hAnsi="標楷體" w:cs="Arial" w:hint="eastAsia"/>
          <w:color w:val="000000"/>
        </w:rPr>
        <w:t>）</w:t>
      </w:r>
      <w:proofErr w:type="gramStart"/>
      <w:r w:rsidRPr="00541E98">
        <w:rPr>
          <w:rFonts w:ascii="標楷體" w:eastAsia="標楷體" w:hAnsi="標楷體" w:cs="Arial" w:hint="eastAsia"/>
          <w:color w:val="000000"/>
        </w:rPr>
        <w:t>個</w:t>
      </w:r>
      <w:proofErr w:type="gramEnd"/>
      <w:r w:rsidRPr="00541E98">
        <w:rPr>
          <w:rFonts w:ascii="標楷體" w:eastAsia="標楷體" w:hAnsi="標楷體" w:cs="Arial" w:hint="eastAsia"/>
          <w:color w:val="000000"/>
        </w:rPr>
        <w:t>展送審類別若超過兩類，則辦理分項審查。</w:t>
      </w:r>
    </w:p>
    <w:p w:rsidR="007E398A" w:rsidRPr="00541E98" w:rsidRDefault="007E398A" w:rsidP="00237B64">
      <w:pPr>
        <w:snapToGrid w:val="0"/>
        <w:spacing w:line="0" w:lineRule="atLeast"/>
        <w:ind w:leftChars="100" w:left="960" w:hangingChars="300" w:hanging="720"/>
        <w:rPr>
          <w:rFonts w:ascii="標楷體" w:eastAsia="標楷體" w:hAnsi="標楷體" w:cs="Arial" w:hint="eastAsia"/>
          <w:color w:val="000000"/>
        </w:rPr>
      </w:pPr>
      <w:r w:rsidRPr="00541E98">
        <w:rPr>
          <w:rFonts w:ascii="標楷體" w:eastAsia="標楷體" w:hAnsi="標楷體" w:cs="Arial" w:hint="eastAsia"/>
          <w:color w:val="000000"/>
        </w:rPr>
        <w:t xml:space="preserve">  </w:t>
      </w:r>
      <w:r w:rsidR="00472D99" w:rsidRPr="00541E98">
        <w:rPr>
          <w:rFonts w:ascii="標楷體" w:eastAsia="標楷體" w:hAnsi="標楷體" w:cs="Arial" w:hint="eastAsia"/>
          <w:color w:val="000000"/>
        </w:rPr>
        <w:t>（五</w:t>
      </w:r>
      <w:r w:rsidRPr="00541E98">
        <w:rPr>
          <w:rFonts w:ascii="標楷體" w:eastAsia="標楷體" w:hAnsi="標楷體" w:cs="Arial" w:hint="eastAsia"/>
          <w:color w:val="000000"/>
        </w:rPr>
        <w:t>）未依規定日期提出申請或資料不全者、曾違反展出規定者均不予審查。</w:t>
      </w:r>
    </w:p>
    <w:p w:rsidR="007D2C2D" w:rsidRPr="00541E98" w:rsidRDefault="00713BBB" w:rsidP="007D2C2D">
      <w:pPr>
        <w:snapToGrid w:val="0"/>
        <w:spacing w:line="0" w:lineRule="atLeast"/>
        <w:ind w:leftChars="100" w:left="960" w:hangingChars="300" w:hanging="720"/>
        <w:rPr>
          <w:rFonts w:ascii="標楷體" w:eastAsia="標楷體" w:hAnsi="標楷體" w:hint="eastAsia"/>
          <w:color w:val="000000"/>
        </w:rPr>
      </w:pPr>
      <w:r w:rsidRPr="00541E98">
        <w:rPr>
          <w:rFonts w:ascii="標楷體" w:eastAsia="標楷體" w:hAnsi="標楷體" w:cs="Arial" w:hint="eastAsia"/>
          <w:color w:val="000000"/>
        </w:rPr>
        <w:t xml:space="preserve">   (</w:t>
      </w:r>
      <w:r w:rsidR="00472D99" w:rsidRPr="00541E98">
        <w:rPr>
          <w:rFonts w:ascii="標楷體" w:eastAsia="標楷體" w:hAnsi="標楷體" w:cs="Arial" w:hint="eastAsia"/>
          <w:color w:val="000000"/>
        </w:rPr>
        <w:t>六</w:t>
      </w:r>
      <w:r w:rsidRPr="00541E98">
        <w:rPr>
          <w:rFonts w:ascii="標楷體" w:eastAsia="標楷體" w:hAnsi="標楷體" w:cs="Arial" w:hint="eastAsia"/>
          <w:color w:val="000000"/>
        </w:rPr>
        <w:t xml:space="preserve">) </w:t>
      </w:r>
      <w:r w:rsidR="00802137" w:rsidRPr="00541E98">
        <w:rPr>
          <w:rFonts w:ascii="標楷體" w:eastAsia="標楷體" w:hAnsi="標楷體" w:cs="Arial" w:hint="eastAsia"/>
          <w:color w:val="000000"/>
        </w:rPr>
        <w:t>經審核取得檔期之申請者，</w:t>
      </w:r>
      <w:r w:rsidR="00050F7F" w:rsidRPr="00541E98">
        <w:rPr>
          <w:rFonts w:ascii="標楷體" w:eastAsia="標楷體" w:hAnsi="標楷體" w:hint="eastAsia"/>
          <w:color w:val="000000"/>
        </w:rPr>
        <w:t>每年</w:t>
      </w:r>
      <w:r w:rsidR="00F31631" w:rsidRPr="00541E98">
        <w:rPr>
          <w:rFonts w:ascii="標楷體" w:eastAsia="標楷體" w:hAnsi="標楷體" w:hint="eastAsia"/>
          <w:color w:val="000000"/>
        </w:rPr>
        <w:t>得</w:t>
      </w:r>
      <w:r w:rsidR="00050F7F" w:rsidRPr="00541E98">
        <w:rPr>
          <w:rFonts w:ascii="標楷體" w:eastAsia="標楷體" w:hAnsi="標楷體" w:hint="eastAsia"/>
          <w:color w:val="000000"/>
        </w:rPr>
        <w:t>按照預算調整補助金額，由</w:t>
      </w:r>
      <w:proofErr w:type="gramStart"/>
      <w:r w:rsidR="00050F7F" w:rsidRPr="00541E98">
        <w:rPr>
          <w:rFonts w:ascii="標楷體" w:eastAsia="標楷體" w:hAnsi="標楷體" w:hint="eastAsia"/>
          <w:color w:val="000000"/>
        </w:rPr>
        <w:t>本府</w:t>
      </w:r>
      <w:r w:rsidRPr="00541E98">
        <w:rPr>
          <w:rFonts w:ascii="標楷體" w:eastAsia="標楷體" w:hAnsi="標楷體" w:hint="eastAsia"/>
          <w:color w:val="000000"/>
        </w:rPr>
        <w:t>按當</w:t>
      </w:r>
      <w:proofErr w:type="gramEnd"/>
      <w:r w:rsidRPr="00541E98">
        <w:rPr>
          <w:rFonts w:ascii="標楷體" w:eastAsia="標楷體" w:hAnsi="標楷體" w:hint="eastAsia"/>
          <w:color w:val="000000"/>
        </w:rPr>
        <w:t>年</w:t>
      </w:r>
      <w:r w:rsidR="007D2C2D" w:rsidRPr="00541E98">
        <w:rPr>
          <w:rFonts w:ascii="標楷體" w:eastAsia="標楷體" w:hAnsi="標楷體" w:hint="eastAsia"/>
          <w:color w:val="000000"/>
        </w:rPr>
        <w:t>度</w:t>
      </w:r>
      <w:r w:rsidR="00F31631" w:rsidRPr="00541E98">
        <w:rPr>
          <w:rFonts w:ascii="標楷體" w:eastAsia="標楷體" w:hAnsi="標楷體" w:hint="eastAsia"/>
          <w:color w:val="000000"/>
        </w:rPr>
        <w:t>預算決定之</w:t>
      </w:r>
      <w:r w:rsidRPr="00541E98">
        <w:rPr>
          <w:rFonts w:ascii="標楷體" w:eastAsia="標楷體" w:hAnsi="標楷體" w:hint="eastAsia"/>
          <w:color w:val="000000"/>
        </w:rPr>
        <w:t>。</w:t>
      </w:r>
    </w:p>
    <w:p w:rsidR="00713BBB" w:rsidRPr="00541E98" w:rsidRDefault="00713BBB" w:rsidP="00713BBB">
      <w:pPr>
        <w:snapToGrid w:val="0"/>
        <w:spacing w:line="0" w:lineRule="atLeast"/>
        <w:ind w:leftChars="100" w:left="960" w:hangingChars="300" w:hanging="720"/>
        <w:rPr>
          <w:rFonts w:ascii="標楷體" w:eastAsia="標楷體" w:hAnsi="標楷體" w:hint="eastAsia"/>
          <w:color w:val="000000"/>
        </w:rPr>
      </w:pPr>
      <w:r w:rsidRPr="00541E98">
        <w:rPr>
          <w:rFonts w:ascii="標楷體" w:eastAsia="標楷體" w:hAnsi="標楷體" w:cs="Arial" w:hint="eastAsia"/>
          <w:color w:val="000000"/>
        </w:rPr>
        <w:t xml:space="preserve">   (</w:t>
      </w:r>
      <w:r w:rsidR="00472D99" w:rsidRPr="00541E98">
        <w:rPr>
          <w:rFonts w:ascii="標楷體" w:eastAsia="標楷體" w:hAnsi="標楷體" w:cs="Arial" w:hint="eastAsia"/>
          <w:color w:val="000000"/>
        </w:rPr>
        <w:t>七</w:t>
      </w:r>
      <w:r w:rsidRPr="00541E98">
        <w:rPr>
          <w:rFonts w:ascii="標楷體" w:eastAsia="標楷體" w:hAnsi="標楷體" w:cs="Arial" w:hint="eastAsia"/>
          <w:color w:val="000000"/>
        </w:rPr>
        <w:t xml:space="preserve">) </w:t>
      </w:r>
      <w:r w:rsidRPr="00541E98">
        <w:rPr>
          <w:rFonts w:ascii="標楷體" w:eastAsia="標楷體" w:hAnsi="標楷體" w:hint="eastAsia"/>
          <w:color w:val="000000"/>
        </w:rPr>
        <w:t>評審可以下列特殊身分為由加權百分之二十拔</w:t>
      </w:r>
      <w:proofErr w:type="gramStart"/>
      <w:r w:rsidRPr="00541E98">
        <w:rPr>
          <w:rFonts w:ascii="標楷體" w:eastAsia="標楷體" w:hAnsi="標楷體" w:hint="eastAsia"/>
          <w:color w:val="000000"/>
        </w:rPr>
        <w:t>擢</w:t>
      </w:r>
      <w:proofErr w:type="gramEnd"/>
      <w:r w:rsidRPr="00541E98">
        <w:rPr>
          <w:rFonts w:ascii="標楷體" w:eastAsia="標楷體" w:hAnsi="標楷體" w:hint="eastAsia"/>
          <w:color w:val="000000"/>
        </w:rPr>
        <w:t>特定對象之作品。</w:t>
      </w:r>
    </w:p>
    <w:p w:rsidR="00713BBB" w:rsidRPr="00541E98" w:rsidRDefault="00713BBB" w:rsidP="00B90E97">
      <w:pPr>
        <w:numPr>
          <w:ilvl w:val="0"/>
          <w:numId w:val="17"/>
        </w:numPr>
        <w:spacing w:line="380" w:lineRule="exact"/>
        <w:rPr>
          <w:rFonts w:ascii="標楷體" w:eastAsia="標楷體" w:hAnsi="標楷體" w:hint="eastAsia"/>
          <w:color w:val="000000"/>
        </w:rPr>
      </w:pPr>
      <w:r w:rsidRPr="00541E98">
        <w:rPr>
          <w:rFonts w:ascii="標楷體" w:eastAsia="標楷體" w:hAnsi="標楷體" w:hint="eastAsia"/>
          <w:color w:val="000000"/>
        </w:rPr>
        <w:t>凡在</w:t>
      </w:r>
      <w:proofErr w:type="gramStart"/>
      <w:r w:rsidR="00C4214F" w:rsidRPr="00541E98">
        <w:rPr>
          <w:rFonts w:ascii="標楷體" w:eastAsia="標楷體" w:hAnsi="標楷體" w:hint="eastAsia"/>
          <w:color w:val="000000"/>
        </w:rPr>
        <w:t>臺</w:t>
      </w:r>
      <w:proofErr w:type="gramEnd"/>
      <w:r w:rsidR="00C4214F" w:rsidRPr="00541E98">
        <w:rPr>
          <w:rFonts w:ascii="標楷體" w:eastAsia="標楷體" w:hAnsi="標楷體" w:hint="eastAsia"/>
          <w:color w:val="000000"/>
        </w:rPr>
        <w:t>東</w:t>
      </w:r>
      <w:r w:rsidRPr="00541E98">
        <w:rPr>
          <w:rFonts w:ascii="標楷體" w:eastAsia="標楷體" w:hAnsi="標楷體" w:hint="eastAsia"/>
          <w:color w:val="000000"/>
        </w:rPr>
        <w:t>地區居住超過六年之藝術家。</w:t>
      </w:r>
    </w:p>
    <w:p w:rsidR="00B90E97" w:rsidRDefault="00713BBB" w:rsidP="00B90E97">
      <w:pPr>
        <w:numPr>
          <w:ilvl w:val="0"/>
          <w:numId w:val="17"/>
        </w:numPr>
        <w:spacing w:line="380" w:lineRule="exact"/>
        <w:rPr>
          <w:rFonts w:ascii="標楷體" w:eastAsia="標楷體" w:hAnsi="標楷體" w:hint="eastAsia"/>
          <w:color w:val="000000"/>
        </w:rPr>
      </w:pPr>
      <w:r w:rsidRPr="00541E98">
        <w:rPr>
          <w:rFonts w:ascii="標楷體" w:eastAsia="標楷體" w:hAnsi="標楷體" w:hint="eastAsia"/>
          <w:color w:val="000000"/>
        </w:rPr>
        <w:t>鼓勵</w:t>
      </w:r>
      <w:proofErr w:type="gramStart"/>
      <w:r w:rsidRPr="00541E98">
        <w:rPr>
          <w:rFonts w:ascii="標楷體" w:eastAsia="標楷體" w:hAnsi="標楷體" w:hint="eastAsia"/>
          <w:color w:val="000000"/>
        </w:rPr>
        <w:t>臺</w:t>
      </w:r>
      <w:proofErr w:type="gramEnd"/>
      <w:r w:rsidRPr="00541E98">
        <w:rPr>
          <w:rFonts w:ascii="標楷體" w:eastAsia="標楷體" w:hAnsi="標楷體" w:hint="eastAsia"/>
          <w:color w:val="000000"/>
        </w:rPr>
        <w:t>東地區在學學生，或</w:t>
      </w:r>
      <w:r w:rsidR="00050F7F" w:rsidRPr="00541E98">
        <w:rPr>
          <w:rFonts w:ascii="標楷體" w:eastAsia="標楷體" w:hAnsi="標楷體" w:hint="eastAsia"/>
          <w:color w:val="000000"/>
        </w:rPr>
        <w:t>於</w:t>
      </w:r>
      <w:proofErr w:type="gramStart"/>
      <w:r w:rsidRPr="00541E98">
        <w:rPr>
          <w:rFonts w:ascii="標楷體" w:eastAsia="標楷體" w:hAnsi="標楷體" w:hint="eastAsia"/>
          <w:color w:val="000000"/>
        </w:rPr>
        <w:t>臺</w:t>
      </w:r>
      <w:proofErr w:type="gramEnd"/>
      <w:r w:rsidRPr="00541E98">
        <w:rPr>
          <w:rFonts w:ascii="標楷體" w:eastAsia="標楷體" w:hAnsi="標楷體" w:hint="eastAsia"/>
          <w:color w:val="000000"/>
        </w:rPr>
        <w:t>東地區國高中職畢業就讀各大專院校</w:t>
      </w:r>
      <w:r w:rsidR="00050F7F" w:rsidRPr="00541E98">
        <w:rPr>
          <w:rFonts w:ascii="標楷體" w:eastAsia="標楷體" w:hAnsi="標楷體" w:hint="eastAsia"/>
          <w:color w:val="000000"/>
        </w:rPr>
        <w:t>以上</w:t>
      </w:r>
      <w:r w:rsidRPr="00541E98">
        <w:rPr>
          <w:rFonts w:ascii="標楷體" w:eastAsia="標楷體" w:hAnsi="標楷體" w:hint="eastAsia"/>
          <w:color w:val="000000"/>
        </w:rPr>
        <w:t>者。</w:t>
      </w:r>
    </w:p>
    <w:p w:rsidR="00067C40" w:rsidRPr="00B90E97" w:rsidRDefault="00C46E10" w:rsidP="00B90E97">
      <w:pPr>
        <w:numPr>
          <w:ilvl w:val="0"/>
          <w:numId w:val="17"/>
        </w:numPr>
        <w:spacing w:line="380" w:lineRule="exact"/>
        <w:rPr>
          <w:rFonts w:ascii="標楷體" w:eastAsia="標楷體" w:hAnsi="標楷體" w:hint="eastAsia"/>
          <w:color w:val="000000"/>
        </w:rPr>
      </w:pPr>
      <w:r>
        <w:rPr>
          <w:rFonts w:ascii="標楷體" w:eastAsia="標楷體" w:hAnsi="標楷體" w:hint="eastAsia"/>
          <w:color w:val="000000"/>
        </w:rPr>
        <w:t>身心障礙者領有身心障礙者證明</w:t>
      </w:r>
      <w:r w:rsidR="00067C40">
        <w:rPr>
          <w:rFonts w:ascii="標楷體" w:eastAsia="標楷體" w:hAnsi="標楷體" w:hint="eastAsia"/>
          <w:color w:val="000000"/>
        </w:rPr>
        <w:t>，監獄服刑人以及外籍配偶。</w:t>
      </w:r>
    </w:p>
    <w:p w:rsidR="00713BBB" w:rsidRPr="00541E98" w:rsidRDefault="00050F7F" w:rsidP="00B90E97">
      <w:pPr>
        <w:numPr>
          <w:ilvl w:val="0"/>
          <w:numId w:val="17"/>
        </w:numPr>
        <w:spacing w:line="380" w:lineRule="exact"/>
        <w:rPr>
          <w:rFonts w:ascii="標楷體" w:eastAsia="標楷體" w:hAnsi="標楷體" w:hint="eastAsia"/>
          <w:color w:val="000000"/>
        </w:rPr>
      </w:pPr>
      <w:r w:rsidRPr="00541E98">
        <w:rPr>
          <w:rFonts w:ascii="標楷體" w:eastAsia="標楷體" w:hAnsi="標楷體" w:hint="eastAsia"/>
          <w:color w:val="000000"/>
        </w:rPr>
        <w:t>加權計分者檔期另訂，每種特殊身分</w:t>
      </w:r>
      <w:proofErr w:type="gramStart"/>
      <w:r w:rsidRPr="00541E98">
        <w:rPr>
          <w:rFonts w:ascii="標楷體" w:eastAsia="標楷體" w:hAnsi="標楷體" w:hint="eastAsia"/>
          <w:color w:val="000000"/>
        </w:rPr>
        <w:t>一</w:t>
      </w:r>
      <w:proofErr w:type="gramEnd"/>
      <w:r w:rsidRPr="00541E98">
        <w:rPr>
          <w:rFonts w:ascii="標楷體" w:eastAsia="標楷體" w:hAnsi="標楷體" w:hint="eastAsia"/>
          <w:color w:val="000000"/>
        </w:rPr>
        <w:t>年內檔期以兩次為限。若審查會議</w:t>
      </w:r>
      <w:r w:rsidR="00713BBB" w:rsidRPr="00541E98">
        <w:rPr>
          <w:rFonts w:ascii="標楷體" w:eastAsia="標楷體" w:hAnsi="標楷體" w:hint="eastAsia"/>
          <w:color w:val="000000"/>
        </w:rPr>
        <w:t>評選未</w:t>
      </w:r>
      <w:proofErr w:type="gramStart"/>
      <w:r w:rsidR="00713BBB" w:rsidRPr="00541E98">
        <w:rPr>
          <w:rFonts w:ascii="標楷體" w:eastAsia="標楷體" w:hAnsi="標楷體" w:hint="eastAsia"/>
          <w:color w:val="000000"/>
        </w:rPr>
        <w:t>加成即取得</w:t>
      </w:r>
      <w:proofErr w:type="gramEnd"/>
      <w:r w:rsidR="00713BBB" w:rsidRPr="00541E98">
        <w:rPr>
          <w:rFonts w:ascii="標楷體" w:eastAsia="標楷體" w:hAnsi="標楷體" w:hint="eastAsia"/>
          <w:color w:val="000000"/>
        </w:rPr>
        <w:t>補助資格者，視同一般身分辦理。</w:t>
      </w:r>
    </w:p>
    <w:p w:rsidR="00713BBB" w:rsidRPr="00541E98" w:rsidRDefault="009266F5" w:rsidP="00472D99">
      <w:pPr>
        <w:spacing w:line="380" w:lineRule="exact"/>
        <w:ind w:left="1260" w:hangingChars="525" w:hanging="1260"/>
        <w:rPr>
          <w:rFonts w:ascii="標楷體" w:eastAsia="標楷體" w:hAnsi="標楷體" w:hint="eastAsia"/>
          <w:color w:val="000000"/>
        </w:rPr>
      </w:pPr>
      <w:r w:rsidRPr="00541E98">
        <w:rPr>
          <w:rFonts w:ascii="標楷體" w:eastAsia="標楷體" w:hAnsi="標楷體" w:hint="eastAsia"/>
          <w:color w:val="000000"/>
        </w:rPr>
        <w:t xml:space="preserve">     (</w:t>
      </w:r>
      <w:r w:rsidR="00472D99" w:rsidRPr="00541E98">
        <w:rPr>
          <w:rFonts w:ascii="標楷體" w:eastAsia="標楷體" w:hAnsi="標楷體" w:hint="eastAsia"/>
          <w:color w:val="000000"/>
        </w:rPr>
        <w:t>八</w:t>
      </w:r>
      <w:r w:rsidRPr="00541E98">
        <w:rPr>
          <w:rFonts w:ascii="標楷體" w:eastAsia="標楷體" w:hAnsi="標楷體" w:hint="eastAsia"/>
          <w:color w:val="000000"/>
        </w:rPr>
        <w:t xml:space="preserve">) </w:t>
      </w:r>
      <w:r w:rsidR="007D2C2D" w:rsidRPr="00541E98">
        <w:rPr>
          <w:rFonts w:ascii="標楷體" w:eastAsia="標楷體" w:hAnsi="標楷體" w:hint="eastAsia"/>
          <w:color w:val="000000"/>
        </w:rPr>
        <w:t>凡經審查具備與本府合辦資格者，</w:t>
      </w:r>
      <w:r w:rsidR="00472D99" w:rsidRPr="00541E98">
        <w:rPr>
          <w:rFonts w:ascii="標楷體" w:eastAsia="標楷體" w:hAnsi="標楷體" w:hint="eastAsia"/>
          <w:color w:val="000000"/>
        </w:rPr>
        <w:t>得依</w:t>
      </w:r>
      <w:proofErr w:type="gramStart"/>
      <w:r w:rsidR="00C06E6C" w:rsidRPr="00541E98">
        <w:rPr>
          <w:rFonts w:ascii="標楷體" w:eastAsia="標楷體" w:hAnsi="標楷體" w:hint="eastAsia"/>
          <w:color w:val="000000"/>
        </w:rPr>
        <w:t>臺</w:t>
      </w:r>
      <w:proofErr w:type="gramEnd"/>
      <w:r w:rsidR="00C06E6C" w:rsidRPr="00541E98">
        <w:rPr>
          <w:rFonts w:ascii="標楷體" w:eastAsia="標楷體" w:hAnsi="標楷體" w:hint="eastAsia"/>
          <w:color w:val="000000"/>
        </w:rPr>
        <w:t>東縣政府文化處</w:t>
      </w:r>
      <w:r w:rsidR="007D2C2D" w:rsidRPr="00541E98">
        <w:rPr>
          <w:rFonts w:ascii="標楷體" w:eastAsia="標楷體" w:hAnsi="標楷體" w:hint="eastAsia"/>
          <w:color w:val="000000"/>
        </w:rPr>
        <w:t>場館使用管理辦法</w:t>
      </w:r>
      <w:r w:rsidR="00472D99" w:rsidRPr="00541E98">
        <w:rPr>
          <w:rFonts w:ascii="標楷體" w:eastAsia="標楷體" w:hAnsi="標楷體" w:hint="eastAsia"/>
          <w:color w:val="000000"/>
        </w:rPr>
        <w:t>第五條第一款，免收場地費。</w:t>
      </w:r>
    </w:p>
    <w:p w:rsidR="007E398A" w:rsidRPr="00541E98" w:rsidRDefault="007E398A">
      <w:pPr>
        <w:snapToGrid w:val="0"/>
        <w:spacing w:line="0" w:lineRule="atLeast"/>
        <w:ind w:left="480" w:hangingChars="200" w:hanging="480"/>
        <w:rPr>
          <w:rFonts w:ascii="Arial" w:eastAsia="標楷體" w:hAnsi="Arial" w:cs="Arial" w:hint="eastAsia"/>
          <w:color w:val="000000"/>
        </w:rPr>
      </w:pPr>
    </w:p>
    <w:p w:rsidR="007E398A" w:rsidRPr="00541E98" w:rsidRDefault="007E398A">
      <w:pPr>
        <w:snapToGrid w:val="0"/>
        <w:spacing w:line="0" w:lineRule="atLeast"/>
        <w:ind w:left="480" w:hangingChars="200" w:hanging="480"/>
        <w:rPr>
          <w:rFonts w:ascii="Arial" w:eastAsia="標楷體" w:hAnsi="Arial" w:cs="Arial" w:hint="eastAsia"/>
          <w:color w:val="000000"/>
        </w:rPr>
      </w:pPr>
      <w:r w:rsidRPr="00541E98">
        <w:rPr>
          <w:rFonts w:ascii="Arial" w:eastAsia="標楷體" w:hAnsi="Arial" w:cs="Arial" w:hint="eastAsia"/>
          <w:color w:val="000000"/>
        </w:rPr>
        <w:t>九、使用</w:t>
      </w:r>
      <w:r w:rsidR="00CC3DD8" w:rsidRPr="00541E98">
        <w:rPr>
          <w:rFonts w:ascii="Arial" w:eastAsia="標楷體" w:hAnsi="Arial" w:cs="Arial" w:hint="eastAsia"/>
          <w:color w:val="000000"/>
        </w:rPr>
        <w:t>本府</w:t>
      </w:r>
      <w:r w:rsidRPr="00541E98">
        <w:rPr>
          <w:rFonts w:ascii="Arial" w:eastAsia="標楷體" w:hAnsi="Arial" w:cs="Arial" w:hint="eastAsia"/>
          <w:color w:val="000000"/>
        </w:rPr>
        <w:t>各展場辦理展覽，除上開規定外，並應遵守下列事項：</w:t>
      </w:r>
    </w:p>
    <w:p w:rsidR="007E398A" w:rsidRPr="00541E98" w:rsidRDefault="007E398A">
      <w:pPr>
        <w:snapToGrid w:val="0"/>
        <w:spacing w:line="0" w:lineRule="atLeast"/>
        <w:ind w:left="270"/>
        <w:rPr>
          <w:rFonts w:ascii="Arial" w:eastAsia="標楷體" w:hAnsi="Arial" w:cs="Arial" w:hint="eastAsia"/>
          <w:color w:val="000000"/>
        </w:rPr>
      </w:pPr>
      <w:r w:rsidRPr="00541E98">
        <w:rPr>
          <w:rFonts w:ascii="Arial" w:eastAsia="標楷體" w:hAnsi="Arial" w:cs="Arial" w:hint="eastAsia"/>
          <w:color w:val="000000"/>
        </w:rPr>
        <w:t>（一）展出作品</w:t>
      </w:r>
      <w:proofErr w:type="gramStart"/>
      <w:r w:rsidRPr="00541E98">
        <w:rPr>
          <w:rFonts w:ascii="Arial" w:eastAsia="標楷體" w:hAnsi="Arial" w:cs="Arial" w:hint="eastAsia"/>
          <w:color w:val="000000"/>
        </w:rPr>
        <w:t>須經裝框</w:t>
      </w:r>
      <w:proofErr w:type="gramEnd"/>
      <w:r w:rsidRPr="00541E98">
        <w:rPr>
          <w:rFonts w:ascii="Arial" w:eastAsia="標楷體" w:hAnsi="Arial" w:cs="Arial" w:hint="eastAsia"/>
          <w:color w:val="000000"/>
        </w:rPr>
        <w:t>裱完善，未加</w:t>
      </w:r>
      <w:proofErr w:type="gramStart"/>
      <w:r w:rsidRPr="00541E98">
        <w:rPr>
          <w:rFonts w:ascii="Arial" w:eastAsia="標楷體" w:hAnsi="Arial" w:cs="Arial" w:hint="eastAsia"/>
          <w:color w:val="000000"/>
        </w:rPr>
        <w:t>框裱者</w:t>
      </w:r>
      <w:proofErr w:type="gramEnd"/>
      <w:r w:rsidRPr="00541E98">
        <w:rPr>
          <w:rFonts w:ascii="Arial" w:eastAsia="標楷體" w:hAnsi="Arial" w:cs="Arial" w:hint="eastAsia"/>
          <w:color w:val="000000"/>
        </w:rPr>
        <w:t>，不予展出。</w:t>
      </w:r>
    </w:p>
    <w:p w:rsidR="007E398A" w:rsidRPr="00541E98" w:rsidRDefault="007E398A">
      <w:pPr>
        <w:snapToGrid w:val="0"/>
        <w:spacing w:line="0" w:lineRule="atLeast"/>
        <w:ind w:left="270"/>
        <w:rPr>
          <w:rFonts w:ascii="Arial" w:eastAsia="標楷體" w:hAnsi="Arial" w:cs="Arial" w:hint="eastAsia"/>
          <w:color w:val="000000"/>
        </w:rPr>
      </w:pPr>
      <w:r w:rsidRPr="00541E98">
        <w:rPr>
          <w:rFonts w:ascii="Arial" w:eastAsia="標楷體" w:hAnsi="Arial" w:cs="Arial" w:hint="eastAsia"/>
          <w:color w:val="000000"/>
        </w:rPr>
        <w:t>（二）展出作品標籤除作品說明資料外，不得標示價格。</w:t>
      </w:r>
    </w:p>
    <w:p w:rsidR="007E398A" w:rsidRPr="00541E98" w:rsidRDefault="007E398A">
      <w:pPr>
        <w:snapToGrid w:val="0"/>
        <w:spacing w:line="0" w:lineRule="atLeast"/>
        <w:ind w:left="270"/>
        <w:rPr>
          <w:rFonts w:ascii="Arial" w:eastAsia="標楷體" w:hAnsi="Arial" w:cs="Arial" w:hint="eastAsia"/>
          <w:color w:val="000000"/>
        </w:rPr>
      </w:pPr>
      <w:r w:rsidRPr="00541E98">
        <w:rPr>
          <w:rFonts w:ascii="Arial" w:eastAsia="標楷體" w:hAnsi="Arial" w:cs="Arial" w:hint="eastAsia"/>
          <w:color w:val="000000"/>
        </w:rPr>
        <w:t>（三）展覽場內不得陳列或放置與展出無關之物品或進行任何商業行為。</w:t>
      </w:r>
    </w:p>
    <w:p w:rsidR="007E398A" w:rsidRPr="00541E98" w:rsidRDefault="007E398A">
      <w:pPr>
        <w:snapToGrid w:val="0"/>
        <w:spacing w:line="0" w:lineRule="atLeast"/>
        <w:ind w:leftChars="113" w:left="991" w:hangingChars="300" w:hanging="720"/>
        <w:rPr>
          <w:rFonts w:ascii="Arial" w:eastAsia="標楷體" w:hAnsi="Arial" w:cs="Arial" w:hint="eastAsia"/>
          <w:color w:val="000000"/>
        </w:rPr>
      </w:pPr>
      <w:r w:rsidRPr="00541E98">
        <w:rPr>
          <w:rFonts w:ascii="Arial" w:eastAsia="標楷體" w:hAnsi="Arial" w:cs="Arial" w:hint="eastAsia"/>
          <w:color w:val="000000"/>
        </w:rPr>
        <w:t>（四）所有展出作品、宣傳品、簡介或其他展出資料，其內容須經</w:t>
      </w:r>
      <w:r w:rsidR="00CC3DD8" w:rsidRPr="00541E98">
        <w:rPr>
          <w:rFonts w:ascii="Arial" w:eastAsia="標楷體" w:hAnsi="Arial" w:cs="Arial" w:hint="eastAsia"/>
          <w:color w:val="000000"/>
        </w:rPr>
        <w:t>本府</w:t>
      </w:r>
      <w:r w:rsidRPr="00541E98">
        <w:rPr>
          <w:rFonts w:ascii="Arial" w:eastAsia="標楷體" w:hAnsi="Arial" w:cs="Arial" w:hint="eastAsia"/>
          <w:color w:val="000000"/>
        </w:rPr>
        <w:t>同意方能展出、使用。</w:t>
      </w:r>
    </w:p>
    <w:p w:rsidR="007E398A" w:rsidRPr="00541E98" w:rsidRDefault="007E398A">
      <w:pPr>
        <w:snapToGrid w:val="0"/>
        <w:spacing w:line="0" w:lineRule="atLeast"/>
        <w:ind w:left="270"/>
        <w:rPr>
          <w:rFonts w:ascii="Arial" w:eastAsia="標楷體" w:hAnsi="Arial" w:cs="Arial" w:hint="eastAsia"/>
          <w:color w:val="000000"/>
        </w:rPr>
      </w:pPr>
      <w:r w:rsidRPr="00541E98">
        <w:rPr>
          <w:rFonts w:ascii="Arial" w:eastAsia="標楷體" w:hAnsi="Arial" w:cs="Arial" w:hint="eastAsia"/>
          <w:color w:val="000000"/>
        </w:rPr>
        <w:t>（五）申請展如欲舉辦茶會或剪綵，請自行安排，並知會</w:t>
      </w:r>
      <w:proofErr w:type="gramStart"/>
      <w:r w:rsidR="00CC3DD8" w:rsidRPr="00541E98">
        <w:rPr>
          <w:rFonts w:ascii="Arial" w:eastAsia="標楷體" w:hAnsi="Arial" w:cs="Arial" w:hint="eastAsia"/>
          <w:color w:val="000000"/>
        </w:rPr>
        <w:t>本府</w:t>
      </w:r>
      <w:r w:rsidRPr="00541E98">
        <w:rPr>
          <w:rFonts w:ascii="Arial" w:eastAsia="標楷體" w:hAnsi="Arial" w:cs="Arial" w:hint="eastAsia"/>
          <w:color w:val="000000"/>
        </w:rPr>
        <w:t>展場</w:t>
      </w:r>
      <w:proofErr w:type="gramEnd"/>
      <w:r w:rsidRPr="00541E98">
        <w:rPr>
          <w:rFonts w:ascii="Arial" w:eastAsia="標楷體" w:hAnsi="Arial" w:cs="Arial" w:hint="eastAsia"/>
          <w:color w:val="000000"/>
        </w:rPr>
        <w:t>負責人員。</w:t>
      </w:r>
    </w:p>
    <w:p w:rsidR="007E398A" w:rsidRPr="00541E98" w:rsidRDefault="007E398A">
      <w:pPr>
        <w:snapToGrid w:val="0"/>
        <w:spacing w:line="0" w:lineRule="atLeast"/>
        <w:ind w:leftChars="100" w:left="960" w:hangingChars="300" w:hanging="720"/>
        <w:rPr>
          <w:rFonts w:ascii="Arial" w:eastAsia="標楷體" w:hAnsi="Arial" w:cs="Arial" w:hint="eastAsia"/>
          <w:color w:val="000000"/>
        </w:rPr>
      </w:pPr>
      <w:r w:rsidRPr="00541E98">
        <w:rPr>
          <w:rFonts w:ascii="Arial" w:eastAsia="標楷體" w:hAnsi="Arial" w:cs="Arial" w:hint="eastAsia"/>
          <w:color w:val="000000"/>
        </w:rPr>
        <w:t>（六）展品佈置拆卸由申請展者自行負責，展場內禁止使用鐵</w:t>
      </w:r>
      <w:proofErr w:type="gramStart"/>
      <w:r w:rsidRPr="00541E98">
        <w:rPr>
          <w:rFonts w:ascii="Arial" w:eastAsia="標楷體" w:hAnsi="Arial" w:cs="Arial" w:hint="eastAsia"/>
          <w:color w:val="000000"/>
        </w:rPr>
        <w:t>釘及雙面膠等</w:t>
      </w:r>
      <w:proofErr w:type="gramEnd"/>
      <w:r w:rsidRPr="00541E98">
        <w:rPr>
          <w:rFonts w:ascii="Arial" w:eastAsia="標楷體" w:hAnsi="Arial" w:cs="Arial" w:hint="eastAsia"/>
          <w:color w:val="000000"/>
        </w:rPr>
        <w:t>足以破壞展場設備之物品。</w:t>
      </w:r>
    </w:p>
    <w:p w:rsidR="007E398A" w:rsidRPr="00541E98" w:rsidRDefault="007E398A">
      <w:pPr>
        <w:snapToGrid w:val="0"/>
        <w:spacing w:line="0" w:lineRule="atLeast"/>
        <w:ind w:left="240"/>
        <w:rPr>
          <w:rFonts w:ascii="Arial" w:eastAsia="標楷體" w:hAnsi="Arial" w:cs="Arial" w:hint="eastAsia"/>
          <w:color w:val="000000"/>
        </w:rPr>
      </w:pPr>
      <w:r w:rsidRPr="00541E98">
        <w:rPr>
          <w:rFonts w:ascii="Arial" w:eastAsia="標楷體" w:hAnsi="Arial" w:cs="Arial" w:hint="eastAsia"/>
          <w:color w:val="000000"/>
        </w:rPr>
        <w:t>（七）展場內各項設備應由</w:t>
      </w:r>
      <w:r w:rsidR="00CC3DD8" w:rsidRPr="00541E98">
        <w:rPr>
          <w:rFonts w:ascii="Arial" w:eastAsia="標楷體" w:hAnsi="Arial" w:cs="Arial" w:hint="eastAsia"/>
          <w:color w:val="000000"/>
        </w:rPr>
        <w:t>本府</w:t>
      </w:r>
      <w:r w:rsidRPr="00541E98">
        <w:rPr>
          <w:rFonts w:ascii="Arial" w:eastAsia="標楷體" w:hAnsi="Arial" w:cs="Arial" w:hint="eastAsia"/>
          <w:color w:val="000000"/>
        </w:rPr>
        <w:t>工作人員指導使用，借用工具及物品應簽寫借用單後領用。</w:t>
      </w:r>
    </w:p>
    <w:p w:rsidR="007E398A" w:rsidRPr="00541E98" w:rsidRDefault="007E398A">
      <w:pPr>
        <w:snapToGrid w:val="0"/>
        <w:spacing w:line="0" w:lineRule="atLeast"/>
        <w:ind w:leftChars="100" w:left="960" w:hangingChars="300" w:hanging="720"/>
        <w:rPr>
          <w:rFonts w:ascii="Arial" w:eastAsia="標楷體" w:hAnsi="Arial" w:cs="Arial" w:hint="eastAsia"/>
          <w:color w:val="000000"/>
        </w:rPr>
      </w:pPr>
      <w:r w:rsidRPr="00541E98">
        <w:rPr>
          <w:rFonts w:ascii="Arial" w:eastAsia="標楷體" w:hAnsi="Arial" w:cs="Arial" w:hint="eastAsia"/>
          <w:color w:val="000000"/>
        </w:rPr>
        <w:t>（八）展覽結束應將所有垃圾清除，借用之桌椅、展示櫃、展示牆</w:t>
      </w:r>
      <w:r w:rsidRPr="00541E98">
        <w:rPr>
          <w:rFonts w:ascii="Arial" w:eastAsia="標楷體" w:hAnsi="Arial" w:cs="Arial"/>
          <w:color w:val="000000"/>
        </w:rPr>
        <w:t>…</w:t>
      </w:r>
      <w:r w:rsidRPr="00541E98">
        <w:rPr>
          <w:rFonts w:ascii="Arial" w:eastAsia="標楷體" w:hAnsi="Arial" w:cs="Arial" w:hint="eastAsia"/>
          <w:color w:val="000000"/>
        </w:rPr>
        <w:t>等物品如有</w:t>
      </w:r>
      <w:proofErr w:type="gramStart"/>
      <w:r w:rsidRPr="00541E98">
        <w:rPr>
          <w:rFonts w:ascii="Arial" w:eastAsia="標楷體" w:hAnsi="Arial" w:cs="Arial" w:hint="eastAsia"/>
          <w:color w:val="000000"/>
        </w:rPr>
        <w:t>髒</w:t>
      </w:r>
      <w:proofErr w:type="gramEnd"/>
      <w:r w:rsidRPr="00541E98">
        <w:rPr>
          <w:rFonts w:ascii="Arial" w:eastAsia="標楷體" w:hAnsi="Arial" w:cs="Arial" w:hint="eastAsia"/>
          <w:color w:val="000000"/>
        </w:rPr>
        <w:t>污，請擦拭乾淨並歸回原位。</w:t>
      </w:r>
    </w:p>
    <w:p w:rsidR="000638E4" w:rsidRPr="00541E98" w:rsidRDefault="00713BBB" w:rsidP="000638E4">
      <w:pPr>
        <w:snapToGrid w:val="0"/>
        <w:spacing w:line="0" w:lineRule="atLeast"/>
        <w:ind w:leftChars="113" w:left="991" w:hangingChars="300" w:hanging="720"/>
        <w:rPr>
          <w:rFonts w:ascii="Arial" w:eastAsia="標楷體" w:hAnsi="Arial" w:cs="Arial" w:hint="eastAsia"/>
          <w:color w:val="000000"/>
        </w:rPr>
      </w:pPr>
      <w:r w:rsidRPr="00541E98">
        <w:rPr>
          <w:rFonts w:ascii="Arial" w:eastAsia="標楷體" w:hAnsi="Arial" w:cs="Arial" w:hint="eastAsia"/>
          <w:color w:val="000000"/>
        </w:rPr>
        <w:t>（九）作品或參展者在展場行為若有違背公共秩序</w:t>
      </w:r>
      <w:r w:rsidR="007E398A" w:rsidRPr="00541E98">
        <w:rPr>
          <w:rFonts w:ascii="Arial" w:eastAsia="標楷體" w:hAnsi="Arial" w:cs="Arial" w:hint="eastAsia"/>
          <w:color w:val="000000"/>
        </w:rPr>
        <w:t>善良風俗等情事，</w:t>
      </w:r>
      <w:proofErr w:type="gramStart"/>
      <w:r w:rsidR="00CC3DD8" w:rsidRPr="00541E98">
        <w:rPr>
          <w:rFonts w:ascii="Arial" w:eastAsia="標楷體" w:hAnsi="Arial" w:cs="Arial" w:hint="eastAsia"/>
          <w:color w:val="000000"/>
        </w:rPr>
        <w:t>本府</w:t>
      </w:r>
      <w:r w:rsidR="007E398A" w:rsidRPr="00541E98">
        <w:rPr>
          <w:rFonts w:ascii="Arial" w:eastAsia="標楷體" w:hAnsi="Arial" w:cs="Arial" w:hint="eastAsia"/>
          <w:color w:val="000000"/>
        </w:rPr>
        <w:t>得拒絕</w:t>
      </w:r>
      <w:proofErr w:type="gramEnd"/>
      <w:r w:rsidR="007E398A" w:rsidRPr="00541E98">
        <w:rPr>
          <w:rFonts w:ascii="Arial" w:eastAsia="標楷體" w:hAnsi="Arial" w:cs="Arial" w:hint="eastAsia"/>
          <w:color w:val="000000"/>
        </w:rPr>
        <w:t>展出；若有侵權行為，由作者自行負責，</w:t>
      </w:r>
      <w:r w:rsidR="00CC3DD8" w:rsidRPr="00541E98">
        <w:rPr>
          <w:rFonts w:ascii="Arial" w:eastAsia="標楷體" w:hAnsi="Arial" w:cs="Arial" w:hint="eastAsia"/>
          <w:color w:val="000000"/>
        </w:rPr>
        <w:t>本府</w:t>
      </w:r>
      <w:r w:rsidR="007E398A" w:rsidRPr="00541E98">
        <w:rPr>
          <w:rFonts w:ascii="Arial" w:eastAsia="標楷體" w:hAnsi="Arial" w:cs="Arial" w:hint="eastAsia"/>
          <w:color w:val="000000"/>
        </w:rPr>
        <w:t>不負任何法律責任。</w:t>
      </w:r>
    </w:p>
    <w:p w:rsidR="007E398A" w:rsidRPr="00541E98" w:rsidRDefault="007E398A">
      <w:pPr>
        <w:snapToGrid w:val="0"/>
        <w:spacing w:line="0" w:lineRule="atLeast"/>
        <w:ind w:left="270"/>
        <w:rPr>
          <w:rFonts w:ascii="Arial" w:eastAsia="標楷體" w:hAnsi="Arial" w:cs="Arial" w:hint="eastAsia"/>
          <w:b/>
          <w:color w:val="000000"/>
        </w:rPr>
      </w:pPr>
      <w:r w:rsidRPr="00541E98">
        <w:rPr>
          <w:rFonts w:ascii="Arial" w:eastAsia="標楷體" w:hAnsi="Arial" w:cs="Arial" w:hint="eastAsia"/>
          <w:color w:val="000000"/>
        </w:rPr>
        <w:t>（十）</w:t>
      </w:r>
      <w:r w:rsidRPr="00541E98">
        <w:rPr>
          <w:rFonts w:ascii="Arial" w:eastAsia="標楷體" w:hAnsi="Arial" w:cs="Arial" w:hint="eastAsia"/>
          <w:b/>
          <w:color w:val="000000"/>
        </w:rPr>
        <w:t>本展場排定檔期後，</w:t>
      </w:r>
      <w:r w:rsidR="00CC3DD8" w:rsidRPr="00541E98">
        <w:rPr>
          <w:rFonts w:ascii="Arial" w:eastAsia="標楷體" w:hAnsi="Arial" w:cs="Arial" w:hint="eastAsia"/>
          <w:b/>
          <w:color w:val="000000"/>
        </w:rPr>
        <w:t>本府</w:t>
      </w:r>
      <w:r w:rsidRPr="00541E98">
        <w:rPr>
          <w:rFonts w:ascii="Arial" w:eastAsia="標楷體" w:hAnsi="Arial" w:cs="Arial" w:hint="eastAsia"/>
          <w:b/>
          <w:color w:val="000000"/>
        </w:rPr>
        <w:t>如遇業務上之需要，得調整檔期。</w:t>
      </w:r>
    </w:p>
    <w:p w:rsidR="00472D99" w:rsidRPr="00541E98" w:rsidRDefault="00472D99">
      <w:pPr>
        <w:snapToGrid w:val="0"/>
        <w:spacing w:line="0" w:lineRule="atLeast"/>
        <w:ind w:left="270"/>
        <w:rPr>
          <w:rFonts w:ascii="Arial" w:eastAsia="標楷體" w:hAnsi="Arial" w:cs="Arial" w:hint="eastAsia"/>
          <w:color w:val="000000"/>
        </w:rPr>
      </w:pPr>
      <w:r w:rsidRPr="00541E98">
        <w:rPr>
          <w:rFonts w:ascii="Arial" w:eastAsia="標楷體" w:hAnsi="Arial" w:cs="Arial" w:hint="eastAsia"/>
          <w:color w:val="000000"/>
        </w:rPr>
        <w:t>（十一）</w:t>
      </w:r>
      <w:proofErr w:type="gramStart"/>
      <w:r w:rsidRPr="00541E98">
        <w:rPr>
          <w:rFonts w:ascii="Arial" w:eastAsia="標楷體" w:hAnsi="Arial" w:cs="Arial" w:hint="eastAsia"/>
          <w:color w:val="000000"/>
        </w:rPr>
        <w:t>違返上述</w:t>
      </w:r>
      <w:proofErr w:type="gramEnd"/>
      <w:r w:rsidRPr="00541E98">
        <w:rPr>
          <w:rFonts w:ascii="Arial" w:eastAsia="標楷體" w:hAnsi="Arial" w:cs="Arial" w:hint="eastAsia"/>
          <w:color w:val="000000"/>
        </w:rPr>
        <w:t>規定之個人或組織，</w:t>
      </w:r>
      <w:proofErr w:type="gramStart"/>
      <w:r w:rsidRPr="00541E98">
        <w:rPr>
          <w:rFonts w:ascii="Arial" w:eastAsia="標楷體" w:hAnsi="Arial" w:cs="Arial" w:hint="eastAsia"/>
          <w:color w:val="000000"/>
        </w:rPr>
        <w:t>本府得取消</w:t>
      </w:r>
      <w:proofErr w:type="gramEnd"/>
      <w:r w:rsidRPr="00541E98">
        <w:rPr>
          <w:rFonts w:ascii="Arial" w:eastAsia="標楷體" w:hAnsi="Arial" w:cs="Arial" w:hint="eastAsia"/>
          <w:color w:val="000000"/>
        </w:rPr>
        <w:t>補助及合辦資格。</w:t>
      </w:r>
    </w:p>
    <w:p w:rsidR="000638E4" w:rsidRPr="00541E98" w:rsidRDefault="000638E4" w:rsidP="000638E4">
      <w:pPr>
        <w:snapToGrid w:val="0"/>
        <w:spacing w:line="0" w:lineRule="atLeast"/>
        <w:ind w:left="900" w:hangingChars="375" w:hanging="900"/>
        <w:rPr>
          <w:rFonts w:ascii="Arial" w:eastAsia="標楷體" w:hAnsi="Arial" w:cs="Arial" w:hint="eastAsia"/>
          <w:color w:val="000000"/>
        </w:rPr>
      </w:pPr>
      <w:r w:rsidRPr="00541E98">
        <w:rPr>
          <w:rFonts w:ascii="Arial" w:eastAsia="標楷體" w:hAnsi="Arial" w:cs="Arial" w:hint="eastAsia"/>
          <w:color w:val="000000"/>
        </w:rPr>
        <w:t xml:space="preserve">  </w:t>
      </w:r>
      <w:r w:rsidR="00472D99" w:rsidRPr="00541E98">
        <w:rPr>
          <w:rFonts w:ascii="Arial" w:eastAsia="標楷體" w:hAnsi="Arial" w:cs="Arial" w:hint="eastAsia"/>
          <w:color w:val="000000"/>
        </w:rPr>
        <w:t>（十二</w:t>
      </w:r>
      <w:r w:rsidRPr="00541E98">
        <w:rPr>
          <w:rFonts w:ascii="Arial" w:eastAsia="標楷體" w:hAnsi="Arial" w:cs="Arial" w:hint="eastAsia"/>
          <w:color w:val="000000"/>
        </w:rPr>
        <w:t>）本展場開</w:t>
      </w:r>
      <w:r w:rsidR="000138D6" w:rsidRPr="00541E98">
        <w:rPr>
          <w:rFonts w:ascii="Arial" w:eastAsia="標楷體" w:hAnsi="Arial" w:cs="Arial" w:hint="eastAsia"/>
          <w:color w:val="000000"/>
        </w:rPr>
        <w:t>放展覽時間為每週二至週日，上午</w:t>
      </w:r>
      <w:r w:rsidR="00252661" w:rsidRPr="00541E98">
        <w:rPr>
          <w:rFonts w:ascii="Arial" w:eastAsia="標楷體" w:hAnsi="Arial" w:cs="Arial" w:hint="eastAsia"/>
          <w:color w:val="000000"/>
        </w:rPr>
        <w:t>9</w:t>
      </w:r>
      <w:r w:rsidR="000138D6" w:rsidRPr="00541E98">
        <w:rPr>
          <w:rFonts w:ascii="Arial" w:eastAsia="標楷體" w:hAnsi="Arial" w:cs="Arial" w:hint="eastAsia"/>
          <w:color w:val="000000"/>
        </w:rPr>
        <w:t>時至</w:t>
      </w:r>
      <w:r w:rsidR="00252661" w:rsidRPr="00541E98">
        <w:rPr>
          <w:rFonts w:ascii="Arial" w:eastAsia="標楷體" w:hAnsi="Arial" w:cs="Arial" w:hint="eastAsia"/>
          <w:color w:val="000000"/>
        </w:rPr>
        <w:t>12</w:t>
      </w:r>
      <w:r w:rsidR="000138D6" w:rsidRPr="00541E98">
        <w:rPr>
          <w:rFonts w:ascii="Arial" w:eastAsia="標楷體" w:hAnsi="Arial" w:cs="Arial" w:hint="eastAsia"/>
          <w:color w:val="000000"/>
        </w:rPr>
        <w:t>時，下午</w:t>
      </w:r>
      <w:r w:rsidR="00252661" w:rsidRPr="00541E98">
        <w:rPr>
          <w:rFonts w:ascii="Arial" w:eastAsia="標楷體" w:hAnsi="Arial" w:cs="Arial" w:hint="eastAsia"/>
          <w:color w:val="000000"/>
        </w:rPr>
        <w:t>13</w:t>
      </w:r>
      <w:r w:rsidR="000138D6" w:rsidRPr="00541E98">
        <w:rPr>
          <w:rFonts w:ascii="Arial" w:eastAsia="標楷體" w:hAnsi="Arial" w:cs="Arial" w:hint="eastAsia"/>
          <w:color w:val="000000"/>
        </w:rPr>
        <w:t>時</w:t>
      </w:r>
      <w:r w:rsidR="00252661" w:rsidRPr="00541E98">
        <w:rPr>
          <w:rFonts w:ascii="Arial" w:eastAsia="標楷體" w:hAnsi="Arial" w:cs="Arial" w:hint="eastAsia"/>
          <w:color w:val="000000"/>
        </w:rPr>
        <w:t>30</w:t>
      </w:r>
      <w:r w:rsidR="000138D6" w:rsidRPr="00541E98">
        <w:rPr>
          <w:rFonts w:ascii="Arial" w:eastAsia="標楷體" w:hAnsi="Arial" w:cs="Arial" w:hint="eastAsia"/>
          <w:color w:val="000000"/>
        </w:rPr>
        <w:t>分至</w:t>
      </w:r>
      <w:r w:rsidR="00252661" w:rsidRPr="00541E98">
        <w:rPr>
          <w:rFonts w:ascii="Arial" w:eastAsia="標楷體" w:hAnsi="Arial" w:cs="Arial" w:hint="eastAsia"/>
          <w:color w:val="000000"/>
        </w:rPr>
        <w:t>17</w:t>
      </w:r>
      <w:r w:rsidR="003B7B9B" w:rsidRPr="00541E98">
        <w:rPr>
          <w:rFonts w:ascii="Arial" w:eastAsia="標楷體" w:hAnsi="Arial" w:cs="Arial" w:hint="eastAsia"/>
          <w:color w:val="000000"/>
        </w:rPr>
        <w:t>時</w:t>
      </w:r>
      <w:r w:rsidR="00252661" w:rsidRPr="00541E98">
        <w:rPr>
          <w:rFonts w:ascii="Arial" w:eastAsia="標楷體" w:hAnsi="Arial" w:cs="Arial" w:hint="eastAsia"/>
          <w:color w:val="000000"/>
        </w:rPr>
        <w:t>30</w:t>
      </w:r>
      <w:r w:rsidR="00252661" w:rsidRPr="00541E98">
        <w:rPr>
          <w:rFonts w:ascii="Arial" w:eastAsia="標楷體" w:hAnsi="Arial" w:cs="Arial" w:hint="eastAsia"/>
          <w:color w:val="000000"/>
        </w:rPr>
        <w:t>分</w:t>
      </w:r>
      <w:r w:rsidRPr="00541E98">
        <w:rPr>
          <w:rFonts w:ascii="Arial" w:eastAsia="標楷體" w:hAnsi="Arial" w:cs="Arial" w:hint="eastAsia"/>
          <w:color w:val="000000"/>
        </w:rPr>
        <w:t>，午間與夜</w:t>
      </w:r>
      <w:r w:rsidR="00252661" w:rsidRPr="00541E98">
        <w:rPr>
          <w:rFonts w:ascii="Arial" w:eastAsia="標楷體" w:hAnsi="Arial" w:cs="Arial" w:hint="eastAsia"/>
          <w:color w:val="000000"/>
        </w:rPr>
        <w:t>開</w:t>
      </w:r>
      <w:r w:rsidRPr="00541E98">
        <w:rPr>
          <w:rFonts w:ascii="Arial" w:eastAsia="標楷體" w:hAnsi="Arial" w:cs="Arial" w:hint="eastAsia"/>
          <w:color w:val="000000"/>
        </w:rPr>
        <w:t>間恕不放。</w:t>
      </w:r>
    </w:p>
    <w:p w:rsidR="007E398A" w:rsidRPr="00541E98" w:rsidRDefault="007E398A">
      <w:pPr>
        <w:snapToGrid w:val="0"/>
        <w:spacing w:line="0" w:lineRule="atLeast"/>
        <w:ind w:left="270"/>
        <w:rPr>
          <w:rFonts w:ascii="Arial" w:eastAsia="標楷體" w:hAnsi="Arial" w:cs="Arial" w:hint="eastAsia"/>
          <w:color w:val="000000"/>
        </w:rPr>
      </w:pPr>
    </w:p>
    <w:p w:rsidR="007E398A" w:rsidRPr="00541E98" w:rsidRDefault="007E398A">
      <w:pPr>
        <w:snapToGrid w:val="0"/>
        <w:spacing w:line="0" w:lineRule="atLeast"/>
        <w:rPr>
          <w:rFonts w:ascii="Arial" w:eastAsia="標楷體" w:hAnsi="Arial" w:cs="Arial" w:hint="eastAsia"/>
          <w:color w:val="000000"/>
        </w:rPr>
      </w:pPr>
      <w:r w:rsidRPr="00541E98">
        <w:rPr>
          <w:rFonts w:ascii="Arial" w:eastAsia="標楷體" w:hAnsi="Arial" w:cs="Arial" w:hint="eastAsia"/>
          <w:color w:val="000000"/>
        </w:rPr>
        <w:t>十、本</w:t>
      </w:r>
      <w:r w:rsidR="00050F7F" w:rsidRPr="00541E98">
        <w:rPr>
          <w:rFonts w:ascii="Arial" w:eastAsia="標楷體" w:hAnsi="Arial" w:cs="Arial" w:hint="eastAsia"/>
          <w:color w:val="000000"/>
        </w:rPr>
        <w:t>補充</w:t>
      </w:r>
      <w:r w:rsidRPr="00541E98">
        <w:rPr>
          <w:rFonts w:ascii="Arial" w:eastAsia="標楷體" w:hAnsi="Arial" w:cs="Arial" w:hint="eastAsia"/>
          <w:color w:val="000000"/>
        </w:rPr>
        <w:t>要點所需相關表格由</w:t>
      </w:r>
      <w:r w:rsidR="00CC3DD8" w:rsidRPr="00541E98">
        <w:rPr>
          <w:rFonts w:ascii="Arial" w:eastAsia="標楷體" w:hAnsi="Arial" w:cs="Arial" w:hint="eastAsia"/>
          <w:color w:val="000000"/>
        </w:rPr>
        <w:t>本府</w:t>
      </w:r>
      <w:r w:rsidRPr="00541E98">
        <w:rPr>
          <w:rFonts w:ascii="Arial" w:eastAsia="標楷體" w:hAnsi="Arial" w:cs="Arial" w:hint="eastAsia"/>
          <w:color w:val="000000"/>
        </w:rPr>
        <w:t>另訂之。</w:t>
      </w:r>
    </w:p>
    <w:p w:rsidR="007E398A" w:rsidRPr="00541E98" w:rsidRDefault="007E398A">
      <w:pPr>
        <w:snapToGrid w:val="0"/>
        <w:spacing w:line="0" w:lineRule="atLeast"/>
        <w:rPr>
          <w:rFonts w:ascii="Arial" w:eastAsia="標楷體" w:hAnsi="Arial" w:cs="Arial" w:hint="eastAsia"/>
          <w:color w:val="000000"/>
        </w:rPr>
      </w:pPr>
    </w:p>
    <w:p w:rsidR="007E398A" w:rsidRDefault="007E398A">
      <w:pPr>
        <w:snapToGrid w:val="0"/>
        <w:spacing w:line="0" w:lineRule="atLeast"/>
        <w:rPr>
          <w:rFonts w:ascii="Arial" w:eastAsia="標楷體" w:hAnsi="Arial" w:cs="Arial" w:hint="eastAsia"/>
          <w:color w:val="000000"/>
        </w:rPr>
      </w:pPr>
      <w:r>
        <w:rPr>
          <w:rFonts w:ascii="Arial" w:eastAsia="標楷體" w:hAnsi="Arial" w:cs="Arial" w:hint="eastAsia"/>
          <w:color w:val="000000"/>
        </w:rPr>
        <w:t>十一、本</w:t>
      </w:r>
      <w:r w:rsidR="00050F7F">
        <w:rPr>
          <w:rFonts w:ascii="Arial" w:eastAsia="標楷體" w:hAnsi="Arial" w:cs="Arial" w:hint="eastAsia"/>
          <w:color w:val="000000"/>
        </w:rPr>
        <w:t>補充</w:t>
      </w:r>
      <w:r>
        <w:rPr>
          <w:rFonts w:ascii="Arial" w:eastAsia="標楷體" w:hAnsi="Arial" w:cs="Arial" w:hint="eastAsia"/>
          <w:color w:val="000000"/>
        </w:rPr>
        <w:t>要點如有未盡事宜，依</w:t>
      </w:r>
      <w:r w:rsidR="00CC3DD8">
        <w:rPr>
          <w:rFonts w:ascii="Arial" w:eastAsia="標楷體" w:hAnsi="Arial" w:cs="Arial" w:hint="eastAsia"/>
          <w:color w:val="000000"/>
        </w:rPr>
        <w:t>本府</w:t>
      </w:r>
      <w:r>
        <w:rPr>
          <w:rFonts w:ascii="Arial" w:eastAsia="標楷體" w:hAnsi="Arial" w:cs="Arial" w:hint="eastAsia"/>
          <w:color w:val="000000"/>
        </w:rPr>
        <w:t>其他相關規定辦理。</w:t>
      </w:r>
    </w:p>
    <w:p w:rsidR="007E398A" w:rsidRDefault="007E398A">
      <w:pPr>
        <w:snapToGrid w:val="0"/>
        <w:spacing w:line="0" w:lineRule="atLeast"/>
        <w:ind w:left="480" w:hangingChars="200" w:hanging="480"/>
        <w:rPr>
          <w:rFonts w:ascii="Arial" w:eastAsia="標楷體" w:hAnsi="Arial" w:cs="Arial" w:hint="eastAsia"/>
          <w:color w:val="000000"/>
        </w:rPr>
      </w:pPr>
    </w:p>
    <w:sectPr w:rsidR="007E398A">
      <w:footerReference w:type="even" r:id="rId7"/>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F5" w:rsidRDefault="00AF5EF5">
      <w:r>
        <w:separator/>
      </w:r>
    </w:p>
  </w:endnote>
  <w:endnote w:type="continuationSeparator" w:id="0">
    <w:p w:rsidR="00AF5EF5" w:rsidRDefault="00AF5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F" w:rsidRDefault="00F0292F" w:rsidP="00974F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292F" w:rsidRDefault="00F029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F" w:rsidRDefault="00F0292F" w:rsidP="00974F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37A5F">
      <w:rPr>
        <w:rStyle w:val="a6"/>
        <w:noProof/>
      </w:rPr>
      <w:t>1</w:t>
    </w:r>
    <w:r>
      <w:rPr>
        <w:rStyle w:val="a6"/>
      </w:rPr>
      <w:fldChar w:fldCharType="end"/>
    </w:r>
  </w:p>
  <w:p w:rsidR="00F0292F" w:rsidRDefault="00F02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F5" w:rsidRDefault="00AF5EF5">
      <w:r>
        <w:separator/>
      </w:r>
    </w:p>
  </w:footnote>
  <w:footnote w:type="continuationSeparator" w:id="0">
    <w:p w:rsidR="00AF5EF5" w:rsidRDefault="00AF5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036"/>
    <w:multiLevelType w:val="hybridMultilevel"/>
    <w:tmpl w:val="FC0ACBD2"/>
    <w:lvl w:ilvl="0" w:tplc="F0F68C1E">
      <w:start w:val="1"/>
      <w:numFmt w:val="decimal"/>
      <w:suff w:val="space"/>
      <w:lvlText w:val="（%1）"/>
      <w:lvlJc w:val="left"/>
      <w:pPr>
        <w:ind w:left="780" w:hanging="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60F6657"/>
    <w:multiLevelType w:val="hybridMultilevel"/>
    <w:tmpl w:val="414A1F22"/>
    <w:lvl w:ilvl="0" w:tplc="FE546F68">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EE1782"/>
    <w:multiLevelType w:val="hybridMultilevel"/>
    <w:tmpl w:val="32543E38"/>
    <w:lvl w:ilvl="0" w:tplc="0CCC51DE">
      <w:start w:val="1"/>
      <w:numFmt w:val="decimal"/>
      <w:suff w:val="space"/>
      <w:lvlText w:val="%1、"/>
      <w:lvlJc w:val="left"/>
      <w:pPr>
        <w:ind w:left="1061" w:hanging="300"/>
      </w:pPr>
      <w:rPr>
        <w:rFonts w:hint="eastAsia"/>
      </w:r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3">
    <w:nsid w:val="2D3E6E9A"/>
    <w:multiLevelType w:val="hybridMultilevel"/>
    <w:tmpl w:val="4538EAFE"/>
    <w:lvl w:ilvl="0" w:tplc="0C428880">
      <w:start w:val="1"/>
      <w:numFmt w:val="taiwaneseCountingThousand"/>
      <w:lvlText w:val="（%1）"/>
      <w:lvlJc w:val="left"/>
      <w:pPr>
        <w:tabs>
          <w:tab w:val="num" w:pos="855"/>
        </w:tabs>
        <w:ind w:left="855" w:hanging="855"/>
      </w:pPr>
      <w:rPr>
        <w:rFonts w:hint="eastAsia"/>
      </w:rPr>
    </w:lvl>
    <w:lvl w:ilvl="1" w:tplc="BCB4C090">
      <w:start w:val="1"/>
      <w:numFmt w:val="decimal"/>
      <w:lvlText w:val="%2、"/>
      <w:lvlJc w:val="left"/>
      <w:pPr>
        <w:tabs>
          <w:tab w:val="num" w:pos="915"/>
        </w:tabs>
        <w:ind w:left="915" w:hanging="43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EE7A9D"/>
    <w:multiLevelType w:val="hybridMultilevel"/>
    <w:tmpl w:val="3208EC96"/>
    <w:lvl w:ilvl="0" w:tplc="929AB2D6">
      <w:start w:val="1"/>
      <w:numFmt w:val="decimal"/>
      <w:lvlText w:val="%1、"/>
      <w:lvlJc w:val="left"/>
      <w:pPr>
        <w:tabs>
          <w:tab w:val="num" w:pos="716"/>
        </w:tabs>
        <w:ind w:left="716" w:hanging="43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5">
    <w:nsid w:val="480069B1"/>
    <w:multiLevelType w:val="hybridMultilevel"/>
    <w:tmpl w:val="3E467094"/>
    <w:lvl w:ilvl="0" w:tplc="FAFE9D7C">
      <w:start w:val="1"/>
      <w:numFmt w:val="decimal"/>
      <w:lvlText w:val="%1、"/>
      <w:lvlJc w:val="left"/>
      <w:pPr>
        <w:tabs>
          <w:tab w:val="num" w:pos="135"/>
        </w:tabs>
        <w:ind w:left="135" w:firstLine="0"/>
      </w:pPr>
      <w:rPr>
        <w:rFonts w:hint="eastAsia"/>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6">
    <w:nsid w:val="49DA7D25"/>
    <w:multiLevelType w:val="hybridMultilevel"/>
    <w:tmpl w:val="B14E6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DC34A9"/>
    <w:multiLevelType w:val="hybridMultilevel"/>
    <w:tmpl w:val="FE70C48A"/>
    <w:lvl w:ilvl="0" w:tplc="A4AA9A88">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E660F8"/>
    <w:multiLevelType w:val="hybridMultilevel"/>
    <w:tmpl w:val="2BE69C94"/>
    <w:lvl w:ilvl="0" w:tplc="73DA11CC">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1100D83"/>
    <w:multiLevelType w:val="hybridMultilevel"/>
    <w:tmpl w:val="EEC6BE02"/>
    <w:lvl w:ilvl="0" w:tplc="9C168376">
      <w:start w:val="1"/>
      <w:numFmt w:val="decimal"/>
      <w:lvlText w:val="（%1）"/>
      <w:lvlJc w:val="left"/>
      <w:pPr>
        <w:tabs>
          <w:tab w:val="num" w:pos="1320"/>
        </w:tabs>
        <w:ind w:left="1320" w:hanging="600"/>
      </w:pPr>
      <w:rPr>
        <w:rFonts w:ascii="標楷體" w:hAnsi="標楷體"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54C4284A"/>
    <w:multiLevelType w:val="hybridMultilevel"/>
    <w:tmpl w:val="3AFC581C"/>
    <w:lvl w:ilvl="0" w:tplc="40DA7CA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5A8D1375"/>
    <w:multiLevelType w:val="hybridMultilevel"/>
    <w:tmpl w:val="8ECA5602"/>
    <w:lvl w:ilvl="0" w:tplc="3AAAE172">
      <w:start w:val="1"/>
      <w:numFmt w:val="decimal"/>
      <w:lvlText w:val="%1、"/>
      <w:lvlJc w:val="left"/>
      <w:pPr>
        <w:tabs>
          <w:tab w:val="num" w:pos="720"/>
        </w:tabs>
        <w:ind w:left="720" w:hanging="450"/>
      </w:pPr>
      <w:rPr>
        <w:rFonts w:hint="eastAsia"/>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12">
    <w:nsid w:val="5C1D7E93"/>
    <w:multiLevelType w:val="hybridMultilevel"/>
    <w:tmpl w:val="0B1CAED0"/>
    <w:lvl w:ilvl="0" w:tplc="7088B1C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629A6785"/>
    <w:multiLevelType w:val="hybridMultilevel"/>
    <w:tmpl w:val="A5A07304"/>
    <w:lvl w:ilvl="0" w:tplc="56DCB2B6">
      <w:start w:val="1"/>
      <w:numFmt w:val="decimal"/>
      <w:suff w:val="space"/>
      <w:lvlText w:val="（%1）"/>
      <w:lvlJc w:val="left"/>
      <w:pPr>
        <w:ind w:left="780" w:hanging="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68BD786F"/>
    <w:multiLevelType w:val="hybridMultilevel"/>
    <w:tmpl w:val="0C72CDAA"/>
    <w:lvl w:ilvl="0" w:tplc="782217C4">
      <w:start w:val="1"/>
      <w:numFmt w:val="decimal"/>
      <w:suff w:val="space"/>
      <w:lvlText w:val="%1、"/>
      <w:lvlJc w:val="left"/>
      <w:pPr>
        <w:ind w:left="446" w:hanging="16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5">
    <w:nsid w:val="781917AA"/>
    <w:multiLevelType w:val="hybridMultilevel"/>
    <w:tmpl w:val="1A60347A"/>
    <w:lvl w:ilvl="0" w:tplc="04090015">
      <w:start w:val="1"/>
      <w:numFmt w:val="taiwaneseCountingThousand"/>
      <w:lvlText w:val="%1、"/>
      <w:lvlJc w:val="left"/>
      <w:pPr>
        <w:tabs>
          <w:tab w:val="num" w:pos="480"/>
        </w:tabs>
        <w:ind w:left="480" w:hanging="480"/>
      </w:pPr>
      <w:rPr>
        <w:rFonts w:hint="default"/>
      </w:rPr>
    </w:lvl>
    <w:lvl w:ilvl="1" w:tplc="857C5C5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F2341BE"/>
    <w:multiLevelType w:val="hybridMultilevel"/>
    <w:tmpl w:val="B4EE88A6"/>
    <w:lvl w:ilvl="0" w:tplc="47421196">
      <w:start w:val="1"/>
      <w:numFmt w:val="taiwaneseCountingThousand"/>
      <w:lvlText w:val="（%1）"/>
      <w:lvlJc w:val="left"/>
      <w:pPr>
        <w:tabs>
          <w:tab w:val="num" w:pos="960"/>
        </w:tabs>
        <w:ind w:left="960" w:hanging="720"/>
      </w:pPr>
      <w:rPr>
        <w:rFonts w:hint="eastAsia"/>
      </w:rPr>
    </w:lvl>
    <w:lvl w:ilvl="1" w:tplc="D158B88E">
      <w:start w:val="1"/>
      <w:numFmt w:val="decimal"/>
      <w:lvlText w:val="%2."/>
      <w:lvlJc w:val="left"/>
      <w:pPr>
        <w:tabs>
          <w:tab w:val="num" w:pos="720"/>
        </w:tabs>
        <w:ind w:left="720" w:firstLine="0"/>
      </w:pPr>
      <w:rPr>
        <w:rFonts w:ascii="Times New Roman" w:eastAsia="新細明體" w:hAnsi="Times New Roman"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7"/>
  </w:num>
  <w:num w:numId="3">
    <w:abstractNumId w:val="8"/>
  </w:num>
  <w:num w:numId="4">
    <w:abstractNumId w:val="3"/>
  </w:num>
  <w:num w:numId="5">
    <w:abstractNumId w:val="14"/>
  </w:num>
  <w:num w:numId="6">
    <w:abstractNumId w:val="5"/>
  </w:num>
  <w:num w:numId="7">
    <w:abstractNumId w:val="4"/>
  </w:num>
  <w:num w:numId="8">
    <w:abstractNumId w:val="11"/>
  </w:num>
  <w:num w:numId="9">
    <w:abstractNumId w:val="2"/>
  </w:num>
  <w:num w:numId="10">
    <w:abstractNumId w:val="12"/>
  </w:num>
  <w:num w:numId="11">
    <w:abstractNumId w:val="9"/>
  </w:num>
  <w:num w:numId="12">
    <w:abstractNumId w:val="0"/>
  </w:num>
  <w:num w:numId="13">
    <w:abstractNumId w:val="13"/>
  </w:num>
  <w:num w:numId="14">
    <w:abstractNumId w:val="16"/>
  </w:num>
  <w:num w:numId="15">
    <w:abstractNumId w:val="15"/>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B64"/>
    <w:rsid w:val="000138D6"/>
    <w:rsid w:val="00015997"/>
    <w:rsid w:val="0002278C"/>
    <w:rsid w:val="000322E0"/>
    <w:rsid w:val="00050F7F"/>
    <w:rsid w:val="000638E4"/>
    <w:rsid w:val="00067C40"/>
    <w:rsid w:val="000C36F5"/>
    <w:rsid w:val="00105B7B"/>
    <w:rsid w:val="001370FD"/>
    <w:rsid w:val="0016408D"/>
    <w:rsid w:val="001F6E99"/>
    <w:rsid w:val="00237B64"/>
    <w:rsid w:val="00252661"/>
    <w:rsid w:val="00263FB2"/>
    <w:rsid w:val="002822BF"/>
    <w:rsid w:val="002D7056"/>
    <w:rsid w:val="003B7B9B"/>
    <w:rsid w:val="003E0BE3"/>
    <w:rsid w:val="003E4282"/>
    <w:rsid w:val="00420000"/>
    <w:rsid w:val="00433267"/>
    <w:rsid w:val="00472D99"/>
    <w:rsid w:val="005307C0"/>
    <w:rsid w:val="00541E98"/>
    <w:rsid w:val="005912CC"/>
    <w:rsid w:val="00623804"/>
    <w:rsid w:val="00640F4A"/>
    <w:rsid w:val="006B0102"/>
    <w:rsid w:val="006F17DA"/>
    <w:rsid w:val="006F1CA8"/>
    <w:rsid w:val="00713BBB"/>
    <w:rsid w:val="0075081F"/>
    <w:rsid w:val="007A3BBB"/>
    <w:rsid w:val="007D2C2D"/>
    <w:rsid w:val="007E398A"/>
    <w:rsid w:val="00802137"/>
    <w:rsid w:val="00837A5F"/>
    <w:rsid w:val="008752DE"/>
    <w:rsid w:val="008F4D78"/>
    <w:rsid w:val="009266F5"/>
    <w:rsid w:val="00937505"/>
    <w:rsid w:val="00974F3F"/>
    <w:rsid w:val="009E033E"/>
    <w:rsid w:val="009F5BAF"/>
    <w:rsid w:val="00A370B9"/>
    <w:rsid w:val="00AD7415"/>
    <w:rsid w:val="00AE3773"/>
    <w:rsid w:val="00AF5EF5"/>
    <w:rsid w:val="00B90E97"/>
    <w:rsid w:val="00BA2262"/>
    <w:rsid w:val="00C06E6C"/>
    <w:rsid w:val="00C1772E"/>
    <w:rsid w:val="00C4214F"/>
    <w:rsid w:val="00C46E10"/>
    <w:rsid w:val="00CC3DD8"/>
    <w:rsid w:val="00CC7105"/>
    <w:rsid w:val="00CD0B72"/>
    <w:rsid w:val="00D10723"/>
    <w:rsid w:val="00D507F5"/>
    <w:rsid w:val="00D50A03"/>
    <w:rsid w:val="00DE6898"/>
    <w:rsid w:val="00DF7FC1"/>
    <w:rsid w:val="00E155D1"/>
    <w:rsid w:val="00E219FD"/>
    <w:rsid w:val="00E36DF4"/>
    <w:rsid w:val="00EA4A90"/>
    <w:rsid w:val="00F002F8"/>
    <w:rsid w:val="00F0292F"/>
    <w:rsid w:val="00F03089"/>
    <w:rsid w:val="00F31631"/>
    <w:rsid w:val="00F51321"/>
    <w:rsid w:val="00F5187D"/>
    <w:rsid w:val="00FD3452"/>
    <w:rsid w:val="00FD4759"/>
    <w:rsid w:val="00FF34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0" w:lineRule="atLeast"/>
      <w:ind w:left="560" w:hangingChars="200" w:hanging="560"/>
    </w:pPr>
    <w:rPr>
      <w:rFonts w:ascii="Arial" w:eastAsia="標楷體" w:hAnsi="Arial" w:cs="Arial"/>
      <w:color w:val="333333"/>
      <w:sz w:val="28"/>
    </w:rPr>
  </w:style>
  <w:style w:type="paragraph" w:styleId="a4">
    <w:name w:val="Balloon Text"/>
    <w:basedOn w:val="a"/>
    <w:semiHidden/>
    <w:rsid w:val="0002278C"/>
    <w:rPr>
      <w:rFonts w:ascii="Arial" w:hAnsi="Arial"/>
      <w:sz w:val="18"/>
      <w:szCs w:val="18"/>
    </w:rPr>
  </w:style>
  <w:style w:type="paragraph" w:styleId="a5">
    <w:name w:val="footer"/>
    <w:basedOn w:val="a"/>
    <w:rsid w:val="00F0292F"/>
    <w:pPr>
      <w:tabs>
        <w:tab w:val="center" w:pos="4153"/>
        <w:tab w:val="right" w:pos="8306"/>
      </w:tabs>
      <w:snapToGrid w:val="0"/>
    </w:pPr>
    <w:rPr>
      <w:sz w:val="20"/>
      <w:szCs w:val="20"/>
    </w:rPr>
  </w:style>
  <w:style w:type="character" w:styleId="a6">
    <w:name w:val="page number"/>
    <w:basedOn w:val="a0"/>
    <w:rsid w:val="00F0292F"/>
  </w:style>
  <w:style w:type="paragraph" w:styleId="a7">
    <w:name w:val="header"/>
    <w:basedOn w:val="a"/>
    <w:link w:val="a8"/>
    <w:rsid w:val="00C06E6C"/>
    <w:pPr>
      <w:tabs>
        <w:tab w:val="center" w:pos="4153"/>
        <w:tab w:val="right" w:pos="8306"/>
      </w:tabs>
      <w:snapToGrid w:val="0"/>
    </w:pPr>
    <w:rPr>
      <w:sz w:val="20"/>
      <w:szCs w:val="20"/>
    </w:rPr>
  </w:style>
  <w:style w:type="character" w:customStyle="1" w:styleId="a8">
    <w:name w:val="頁首 字元"/>
    <w:link w:val="a7"/>
    <w:rsid w:val="00C06E6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嘉義市文化局各項展覽活動展出要點</dc:title>
  <dc:creator>孟華</dc:creator>
  <cp:lastModifiedBy>sophiachu</cp:lastModifiedBy>
  <cp:revision>2</cp:revision>
  <cp:lastPrinted>2013-01-24T03:42:00Z</cp:lastPrinted>
  <dcterms:created xsi:type="dcterms:W3CDTF">2020-03-10T06:58:00Z</dcterms:created>
  <dcterms:modified xsi:type="dcterms:W3CDTF">2020-03-10T06:58:00Z</dcterms:modified>
</cp:coreProperties>
</file>