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56" w:rsidRPr="00885E7A" w:rsidRDefault="0068515E" w:rsidP="00A10EF0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性別工作平等法</w:t>
      </w:r>
      <w:r w:rsidR="00643E36" w:rsidRPr="00885E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檢查重點</w:t>
      </w:r>
      <w:r w:rsidRPr="00885E7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及注意事項</w:t>
      </w:r>
    </w:p>
    <w:p w:rsidR="00E47A8A" w:rsidRPr="00885E7A" w:rsidRDefault="0068515E" w:rsidP="00A10EF0">
      <w:pPr>
        <w:pStyle w:val="a3"/>
        <w:numPr>
          <w:ilvl w:val="0"/>
          <w:numId w:val="1"/>
        </w:numPr>
        <w:tabs>
          <w:tab w:val="left" w:pos="-709"/>
        </w:tabs>
        <w:spacing w:line="4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地方主管機關執行性別工作平等法</w:t>
      </w:r>
      <w:r w:rsidR="004B5F3F" w:rsidRPr="00885E7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4B5F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</w:t>
      </w:r>
      <w:proofErr w:type="gramStart"/>
      <w:r w:rsidR="004B5F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</w:t>
      </w:r>
      <w:proofErr w:type="gramEnd"/>
      <w:r w:rsidR="004B5F3F" w:rsidRPr="00885E7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之檢查技巧，以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落實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保障性別工作平等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相關權益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，特訂定本注意事項。</w:t>
      </w:r>
    </w:p>
    <w:p w:rsidR="00E47A8A" w:rsidRPr="00885E7A" w:rsidRDefault="0068515E" w:rsidP="00A10EF0">
      <w:pPr>
        <w:pStyle w:val="a3"/>
        <w:numPr>
          <w:ilvl w:val="0"/>
          <w:numId w:val="1"/>
        </w:numPr>
        <w:tabs>
          <w:tab w:val="left" w:pos="-709"/>
        </w:tabs>
        <w:spacing w:line="4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勞動檢查員執行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法之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檢查，應</w:t>
      </w:r>
      <w:r w:rsidR="00CE564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調閱下列書面資料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E5646" w:rsidRPr="00885E7A" w:rsidRDefault="00DA6272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CE564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招募廣告</w:t>
      </w:r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E5646" w:rsidRPr="00885E7A" w:rsidRDefault="00F0091D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工作規則及</w:t>
      </w:r>
      <w:r w:rsidR="00CE564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人事規章</w:t>
      </w:r>
      <w:r w:rsidR="0081550E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(含教育訓練、福利措施、薪資管理辦法、獎金</w:t>
      </w:r>
      <w:r w:rsidR="00691A5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給付</w:t>
      </w:r>
      <w:r w:rsidR="0081550E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、工作場所性騷擾防治措施</w:t>
      </w:r>
      <w:r w:rsidR="00691A5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81550E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申訴及獎懲辦法</w:t>
      </w:r>
      <w:r w:rsidR="00691A5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81550E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0091D" w:rsidRPr="00885E7A" w:rsidRDefault="00F0091D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勞工名卡(冊)。</w:t>
      </w:r>
    </w:p>
    <w:p w:rsidR="00CE5646" w:rsidRPr="00885E7A" w:rsidRDefault="005E70A5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出勤紀錄</w:t>
      </w:r>
      <w:r w:rsidR="00F0091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(含請假紀錄)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70A5" w:rsidRPr="00885E7A" w:rsidRDefault="005E70A5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薪資</w:t>
      </w:r>
      <w:r w:rsidR="0086251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清冊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70A5" w:rsidRPr="00885E7A" w:rsidRDefault="00037DB0" w:rsidP="00037DB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促進工作平等措施(</w:t>
      </w:r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生理假、產假…)</w:t>
      </w:r>
      <w:r w:rsidR="00691A5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申請制度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調閱</w:t>
      </w:r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近1年</w:t>
      </w:r>
      <w:proofErr w:type="gramEnd"/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實際申請勞工人數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等資料</w:t>
      </w:r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70A5" w:rsidRPr="00885E7A" w:rsidRDefault="00037DB0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設置哺（集）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乳室與托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兒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設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施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3337C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托兒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措施等相關資料</w:t>
      </w:r>
      <w:r w:rsidR="005E70A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0091D" w:rsidRPr="00885E7A" w:rsidRDefault="00F0091D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勞工請領勞工保險生育給付及育嬰留職停薪津貼情形。</w:t>
      </w:r>
    </w:p>
    <w:p w:rsidR="00D06C67" w:rsidRPr="00885E7A" w:rsidRDefault="004B5F3F" w:rsidP="00A10EF0">
      <w:pPr>
        <w:pStyle w:val="a3"/>
        <w:numPr>
          <w:ilvl w:val="0"/>
          <w:numId w:val="1"/>
        </w:numPr>
        <w:tabs>
          <w:tab w:val="left" w:pos="-709"/>
        </w:tabs>
        <w:spacing w:line="4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勞動檢查員執行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</w:t>
      </w:r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法之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檢查，應就下列重點項目</w:t>
      </w:r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實施檢查：</w:t>
      </w:r>
    </w:p>
    <w:p w:rsidR="004B5F3F" w:rsidRPr="00885E7A" w:rsidRDefault="004B5F3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雇主對求職者或受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者之招募、甄試、進用、分發、配置、考績或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陞遷等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因性別或性傾向而有差別待遇</w:t>
      </w:r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性平法第7條</w:t>
      </w:r>
      <w:proofErr w:type="gramEnd"/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</w:p>
    <w:p w:rsidR="00BF4CE9" w:rsidRPr="00885E7A" w:rsidRDefault="00F10CF6" w:rsidP="00A10EF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就人員招募或徵才廣告、網站資訊及履歷表中，檢視有無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性別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歧視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BF4CE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0CF6" w:rsidRPr="00885E7A" w:rsidRDefault="00F10CF6" w:rsidP="00A10EF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如發現事業單位疑似違反性別歧視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之情事，可移請當地勞工主管機關所設性別工作平等會</w:t>
      </w:r>
      <w:r w:rsidR="00FF166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(或</w:t>
      </w:r>
      <w:r w:rsidR="00FF1668" w:rsidRPr="00885E7A">
        <w:rPr>
          <w:rFonts w:ascii="標楷體" w:eastAsia="標楷體" w:hAnsi="標楷體"/>
          <w:color w:val="000000" w:themeColor="text1"/>
          <w:sz w:val="28"/>
          <w:szCs w:val="28"/>
        </w:rPr>
        <w:t>就業歧視評議委員會</w:t>
      </w:r>
      <w:r w:rsidR="00FF166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審議。</w:t>
      </w:r>
    </w:p>
    <w:p w:rsidR="00F10CF6" w:rsidRPr="00885E7A" w:rsidRDefault="00DA6272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工作規則、勞動契約或團體協約，不得</w:t>
      </w:r>
      <w:r w:rsidR="00A4484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規定或事先約定受</w:t>
      </w:r>
      <w:proofErr w:type="gramStart"/>
      <w:r w:rsidR="00A4484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A4484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者有結婚、懷孕、分娩或育兒之情事時，應行離職或留職停薪；或以其為解僱之理由(</w:t>
      </w:r>
      <w:proofErr w:type="gramStart"/>
      <w:r w:rsidR="00A4484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性平法第11條</w:t>
      </w:r>
      <w:proofErr w:type="gramEnd"/>
      <w:r w:rsidR="00A4484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第2項)：</w:t>
      </w:r>
    </w:p>
    <w:p w:rsidR="00F10CF6" w:rsidRPr="00885E7A" w:rsidRDefault="00A4484D" w:rsidP="00F10CF6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檢查</w:t>
      </w:r>
      <w:r w:rsidR="00A93CB4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提供之</w:t>
      </w:r>
      <w:r w:rsidR="00A93CB4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女性勞工近期結婚、懷孕、分娩或育兒之人數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及出勤紀錄資料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484D" w:rsidRPr="00885E7A" w:rsidRDefault="00A4484D" w:rsidP="00F10CF6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認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有疑問，得向事業單位負責人(或其代理人)、有關人員、工會代表或勞工分別詢問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瞭解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26C6" w:rsidRPr="00885E7A" w:rsidRDefault="00A93CB4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僱用受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者30人以上之雇主，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訂定性騷擾防治措施、申訴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及懲戒辦法，並於工作場所公開揭示(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性平法第13條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第1項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</w:p>
    <w:p w:rsidR="001D26C6" w:rsidRPr="00885E7A" w:rsidRDefault="00FD47E1" w:rsidP="001D26C6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查核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事業單位所訂性騷擾防治措施相關文件</w:t>
      </w:r>
      <w:proofErr w:type="gramStart"/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含禁止職場性騷擾聲明、申訴程序</w:t>
      </w:r>
      <w:proofErr w:type="gramStart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言詞或書面為之</w:t>
      </w:r>
      <w:proofErr w:type="gramStart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與管道、辦理職場性騷擾教育訓練資料及簽到表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，並有無公開揭示</w:t>
      </w:r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。</w:t>
      </w:r>
    </w:p>
    <w:p w:rsidR="001D26C6" w:rsidRPr="00885E7A" w:rsidRDefault="001D26C6" w:rsidP="001D26C6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詢問受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者是否知悉申訴程序與管道。</w:t>
      </w:r>
    </w:p>
    <w:p w:rsidR="00EE743F" w:rsidRPr="00885E7A" w:rsidRDefault="00EE743F" w:rsidP="001D26C6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有關性騷擾之認定，可移請當地勞工主管機關所設性別工作平等會</w:t>
      </w:r>
      <w:r w:rsidR="00FF166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(或</w:t>
      </w:r>
      <w:r w:rsidR="00FF1668" w:rsidRPr="00885E7A">
        <w:rPr>
          <w:rFonts w:ascii="標楷體" w:eastAsia="標楷體" w:hAnsi="標楷體"/>
          <w:color w:val="000000" w:themeColor="text1"/>
          <w:sz w:val="28"/>
          <w:szCs w:val="28"/>
        </w:rPr>
        <w:t>就業歧視評議委員會</w:t>
      </w:r>
      <w:r w:rsidR="00FF166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審議。</w:t>
      </w:r>
    </w:p>
    <w:p w:rsidR="0081550E" w:rsidRPr="00885E7A" w:rsidRDefault="0028430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雇主有給予生理假，生理假工資並依規定給予(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性平法第14條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93CB4" w:rsidRPr="00885E7A" w:rsidRDefault="001D26C6" w:rsidP="0081550E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該假別以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月為單位，全年至多12日。</w:t>
      </w:r>
    </w:p>
    <w:p w:rsidR="0081550E" w:rsidRPr="00885E7A" w:rsidRDefault="0081550E" w:rsidP="0081550E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如發現女性員工有固定周期請病假或早退之情形，可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進一步查明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4577" w:rsidRPr="00885E7A" w:rsidRDefault="0028430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女性受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分娩前後或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妊娠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3個月以上或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2個月以上未滿3個月或未滿2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個月流產者，應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使其停止工作(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性平法第15條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第1項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及第2項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8430F" w:rsidRPr="00885E7A" w:rsidRDefault="00584577" w:rsidP="00584577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事先掌握事業單位請領勞工保險生育給付及育嬰留職停薪津貼情形。</w:t>
      </w:r>
    </w:p>
    <w:p w:rsidR="00584577" w:rsidRPr="00885E7A" w:rsidRDefault="00584577" w:rsidP="00584577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產假期間有無依規定給予，薪資計算有無依相關法令規定給付。</w:t>
      </w:r>
    </w:p>
    <w:p w:rsidR="0028430F" w:rsidRPr="00885E7A" w:rsidRDefault="0028430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者經醫師診斷需安胎休養者，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應准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予其治療、照護或休養期間之請假，並依規定給予工資(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性平法第15條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第3項)</w:t>
      </w:r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：事業單位不得對受</w:t>
      </w:r>
      <w:proofErr w:type="gramStart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1D26C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者經醫師診斷需安胎休養者之診斷證明有所限定。</w:t>
      </w:r>
    </w:p>
    <w:p w:rsidR="0028430F" w:rsidRPr="00885E7A" w:rsidRDefault="00EE743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者妊娠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應給予</w:t>
      </w:r>
      <w:proofErr w:type="gramStart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產檢假五日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者於其配偶分娩時，</w:t>
      </w:r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應給予陪產假五日。</w:t>
      </w:r>
      <w:proofErr w:type="gramStart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產檢假及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陪產假</w:t>
      </w:r>
      <w:proofErr w:type="gramStart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薪資照給(</w:t>
      </w:r>
      <w:proofErr w:type="gramStart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性平法第15條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第4項</w:t>
      </w:r>
      <w:r w:rsid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A71D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A71DD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及第6項</w:t>
      </w:r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1550E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：陪產假應於配偶分娩當日及其前後15日期間內，擇其中5日請假。</w:t>
      </w:r>
    </w:p>
    <w:p w:rsidR="0028430F" w:rsidRPr="00885E7A" w:rsidRDefault="0028430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任職滿半年後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，於每一子女滿3歲前，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得申請育嬰留職停薪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性平法第16條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B238C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：同時撫育子女2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人以上者，其育嬰留職停薪期</w:t>
      </w:r>
      <w:r w:rsidR="009B238C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間應合併計算，最長以</w:t>
      </w:r>
      <w:proofErr w:type="gramStart"/>
      <w:r w:rsidR="009B238C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proofErr w:type="gramEnd"/>
      <w:r w:rsidR="009B238C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幼子女受撫育2年為限。</w:t>
      </w:r>
    </w:p>
    <w:p w:rsidR="00591B9F" w:rsidRPr="00885E7A" w:rsidRDefault="00EE743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者於育嬰留職停薪期滿後，申請復職時，雇主不得</w:t>
      </w:r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拒絕復職(</w:t>
      </w:r>
      <w:proofErr w:type="gramStart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性平法第17條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91B9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8430F" w:rsidRPr="00885E7A" w:rsidRDefault="00591B9F" w:rsidP="00591B9F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請事業單位提供申請育嬰留職停薪員工名單，查核是否有員工申請紀錄。</w:t>
      </w:r>
    </w:p>
    <w:p w:rsidR="00591B9F" w:rsidRPr="00885E7A" w:rsidRDefault="003F23A2" w:rsidP="00591B9F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對於已復職之員工，詢問其是否回原工作崗</w:t>
      </w:r>
      <w:r w:rsidR="00591B9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，另對於已離職之勞工，詢問</w:t>
      </w:r>
      <w:r w:rsidR="00591B9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其同事，該員離職原因。</w:t>
      </w:r>
    </w:p>
    <w:p w:rsidR="0028430F" w:rsidRPr="00EA71DD" w:rsidRDefault="001E0B23" w:rsidP="00EA71DD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子女未滿2</w:t>
      </w:r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歲須受</w:t>
      </w:r>
      <w:proofErr w:type="gramStart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者親自哺乳者，除規定之休息時間外，雇主每日另給哺乳時間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="0028430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鐘為度</w:t>
      </w:r>
      <w:r w:rsid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者於每日正常工作時間以外之延長工作時間達一小時以上者，雇主應給予哺（集）乳時間</w:t>
      </w:r>
      <w:r w:rsidR="008536CF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分鐘。</w:t>
      </w:r>
      <w:proofErr w:type="gramStart"/>
      <w:r w:rsidR="00591B9F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哺集</w:t>
      </w:r>
      <w:proofErr w:type="gramEnd"/>
      <w:r w:rsidR="00591B9F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(乳)時間，視為工作時間。</w:t>
      </w:r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性平法第18條</w:t>
      </w:r>
      <w:proofErr w:type="gramEnd"/>
      <w:r w:rsidR="00EA71DD" w:rsidRPr="00EA71D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10EF0" w:rsidRPr="00885E7A" w:rsidRDefault="0010729B" w:rsidP="00EA71DD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者因其家庭成員預防接種、發生嚴重之疾病或其他重大事故須親自照顧，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請家庭照顧假(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性平法第20條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91B9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家庭照顧假全年以</w:t>
      </w:r>
      <w:r w:rsidR="00591B9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7日為限，其薪資之計算，</w:t>
      </w:r>
      <w:r w:rsidR="0081550E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依各該事假規定辦理。</w:t>
      </w:r>
    </w:p>
    <w:p w:rsidR="0010729B" w:rsidRPr="00885E7A" w:rsidRDefault="00A10EF0" w:rsidP="00EA71DD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請求</w:t>
      </w:r>
      <w:r w:rsidR="0010729B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生理假、產假、</w:t>
      </w:r>
      <w:proofErr w:type="gramStart"/>
      <w:r w:rsidR="0010729B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產檢假</w:t>
      </w:r>
      <w:proofErr w:type="gramEnd"/>
      <w:r w:rsidR="0010729B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、陪產假、育嬰留職停薪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、哺乳時間、家庭照顧假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時，雇主不得拒絕及不得視為缺勤而影響其全勤獎金、考績或為其他不利之處分(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性平法第21條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62518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63A19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62518" w:rsidRPr="00885E7A" w:rsidRDefault="00862518" w:rsidP="00862518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檢查勞工之出勤紀錄或請假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，對於上述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之假別申請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狀況，如有疑問，得向事業單位負責人(或其代理人)、有關人員、工會代表或勞工分別詢問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瞭解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62518" w:rsidRPr="00885E7A" w:rsidRDefault="00862518" w:rsidP="00862518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於已申請上述假別</w:t>
      </w:r>
      <w:proofErr w:type="gramStart"/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勞工，應檢查其薪資清冊，是否有依規定給薪或遭不當扣款，或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扣除全勤獎金作為處分。</w:t>
      </w:r>
    </w:p>
    <w:p w:rsidR="006152C0" w:rsidRPr="00885E7A" w:rsidRDefault="005B4B50" w:rsidP="00EA71DD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/>
          <w:color w:val="000000" w:themeColor="text1"/>
          <w:sz w:val="28"/>
          <w:szCs w:val="28"/>
        </w:rPr>
        <w:t>僱用受</w:t>
      </w:r>
      <w:proofErr w:type="gramStart"/>
      <w:r w:rsidRPr="00885E7A">
        <w:rPr>
          <w:rFonts w:ascii="標楷體" w:eastAsia="標楷體" w:hAnsi="標楷體"/>
          <w:color w:val="000000" w:themeColor="text1"/>
          <w:sz w:val="28"/>
          <w:szCs w:val="28"/>
        </w:rPr>
        <w:t>僱</w:t>
      </w:r>
      <w:proofErr w:type="gramEnd"/>
      <w:r w:rsidRPr="00885E7A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r w:rsidRPr="00885E7A">
        <w:rPr>
          <w:rFonts w:ascii="標楷體" w:eastAsia="標楷體" w:hAnsi="標楷體"/>
          <w:color w:val="000000" w:themeColor="text1"/>
          <w:sz w:val="28"/>
          <w:szCs w:val="28"/>
        </w:rPr>
        <w:t>人以上之雇主，</w:t>
      </w:r>
      <w:r w:rsidR="00EE743F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提供哺(集)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乳室與</w:t>
      </w:r>
      <w:r w:rsidR="00240E5B" w:rsidRPr="00885E7A">
        <w:rPr>
          <w:rFonts w:ascii="標楷體" w:eastAsia="標楷體" w:hAnsi="標楷體"/>
          <w:color w:val="000000" w:themeColor="text1"/>
          <w:sz w:val="28"/>
          <w:szCs w:val="28"/>
        </w:rPr>
        <w:t>托</w:t>
      </w:r>
      <w:proofErr w:type="gramEnd"/>
      <w:r w:rsidR="00240E5B" w:rsidRPr="00885E7A">
        <w:rPr>
          <w:rFonts w:ascii="標楷體" w:eastAsia="標楷體" w:hAnsi="標楷體"/>
          <w:color w:val="000000" w:themeColor="text1"/>
          <w:sz w:val="28"/>
          <w:szCs w:val="28"/>
        </w:rPr>
        <w:t>兒設施或</w:t>
      </w:r>
      <w:r w:rsidRPr="00885E7A">
        <w:rPr>
          <w:rFonts w:ascii="標楷體" w:eastAsia="標楷體" w:hAnsi="標楷體"/>
          <w:color w:val="000000" w:themeColor="text1"/>
          <w:sz w:val="28"/>
          <w:szCs w:val="28"/>
        </w:rPr>
        <w:t>適當之托兒措施</w:t>
      </w:r>
      <w:r w:rsidR="00A93CB4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A93CB4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性平法第23條</w:t>
      </w:r>
      <w:proofErr w:type="gramEnd"/>
      <w:r w:rsidR="00A93CB4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第1項)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40E5B" w:rsidRPr="00885E7A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6152C0" w:rsidRPr="00885E7A" w:rsidRDefault="00D86AF5" w:rsidP="006152C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哺(集)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乳室之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勞動檢查，</w:t>
      </w:r>
      <w:r w:rsidR="006152C0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依本部勞動福祉退休司所訂「雇主設置員工哺(集)</w:t>
      </w:r>
      <w:proofErr w:type="gramStart"/>
      <w:r w:rsidR="006152C0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乳室檢核</w:t>
      </w:r>
      <w:proofErr w:type="gramEnd"/>
      <w:r w:rsidR="006152C0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表」實施檢查輔導。</w:t>
      </w:r>
    </w:p>
    <w:p w:rsidR="006152C0" w:rsidRPr="00885E7A" w:rsidRDefault="006152C0" w:rsidP="006152C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執行托兒設施及措施勞動檢查，應注意下列事項：</w:t>
      </w:r>
    </w:p>
    <w:p w:rsidR="006152C0" w:rsidRPr="00885E7A" w:rsidRDefault="006152C0" w:rsidP="006152C0">
      <w:pPr>
        <w:pStyle w:val="a3"/>
        <w:numPr>
          <w:ilvl w:val="3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是否設置托兒服務機構</w:t>
      </w:r>
      <w:r w:rsidR="00AF2871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(如經縣市政府許可設立之托嬰中心、幼兒園或兒童課後照顧服務中心等)</w:t>
      </w:r>
      <w:r w:rsidR="00E4167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以供所屬員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工使用。</w:t>
      </w:r>
    </w:p>
    <w:p w:rsidR="006152C0" w:rsidRPr="00885E7A" w:rsidRDefault="006152C0" w:rsidP="006152C0">
      <w:pPr>
        <w:pStyle w:val="a3"/>
        <w:numPr>
          <w:ilvl w:val="3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雇主是否有與</w:t>
      </w:r>
      <w:r w:rsidR="00AF2871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經縣市政府許可設立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之托兒服務機構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簽訂委託合約辦理</w:t>
      </w:r>
      <w:r w:rsidR="00AF2871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員工未滿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12歲子女托兒服務，請其提供合約書。檢查時應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注意該托兒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合約是否已逾期失效（事業單位常簽訂短期合約）。</w:t>
      </w:r>
    </w:p>
    <w:p w:rsidR="006152C0" w:rsidRPr="00885E7A" w:rsidRDefault="006152C0" w:rsidP="006152C0">
      <w:pPr>
        <w:pStyle w:val="a3"/>
        <w:numPr>
          <w:ilvl w:val="3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雇主提供托兒津貼</w:t>
      </w:r>
      <w:r w:rsidR="00923C50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23C50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勞動檢查時應要求雇主提供托兒津貼證明文件（如印領清冊或匯款明細等）。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本津貼不得由職工福利委員會提供。</w:t>
      </w:r>
    </w:p>
    <w:p w:rsidR="004B5F3F" w:rsidRPr="00885E7A" w:rsidRDefault="006152C0" w:rsidP="006152C0">
      <w:pPr>
        <w:pStyle w:val="a3"/>
        <w:numPr>
          <w:ilvl w:val="3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雇主可就</w:t>
      </w:r>
      <w:r w:rsidR="00E41676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前開之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托兒設施</w:t>
      </w:r>
      <w:r w:rsidR="0037446B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、B或C所列之托兒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措施，</w:t>
      </w:r>
      <w:r w:rsidR="00C521AA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Start"/>
      <w:r w:rsidR="00C521AA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擇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一為之。</w:t>
      </w:r>
    </w:p>
    <w:p w:rsidR="00544F14" w:rsidRPr="00885E7A" w:rsidRDefault="004B5F3F" w:rsidP="00A10EF0">
      <w:pPr>
        <w:pStyle w:val="a3"/>
        <w:numPr>
          <w:ilvl w:val="0"/>
          <w:numId w:val="1"/>
        </w:numPr>
        <w:tabs>
          <w:tab w:val="left" w:pos="-709"/>
        </w:tabs>
        <w:spacing w:line="42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檢查結果處理：</w:t>
      </w:r>
    </w:p>
    <w:p w:rsidR="004B5F3F" w:rsidRPr="00885E7A" w:rsidRDefault="004B5F3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未有違反法令者：</w:t>
      </w:r>
      <w:r w:rsidR="00DA6272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依程序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簽請陳核，經核閱批准後存查。</w:t>
      </w:r>
    </w:p>
    <w:p w:rsidR="004B5F3F" w:rsidRPr="00885E7A" w:rsidRDefault="004B5F3F" w:rsidP="00A10EF0">
      <w:pPr>
        <w:pStyle w:val="a3"/>
        <w:numPr>
          <w:ilvl w:val="1"/>
          <w:numId w:val="1"/>
        </w:numPr>
        <w:spacing w:line="42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有違反法令者：</w:t>
      </w:r>
    </w:p>
    <w:p w:rsidR="004B5F3F" w:rsidRPr="00885E7A" w:rsidRDefault="004B5F3F" w:rsidP="00A10EF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給予事業單位陳述意見。</w:t>
      </w:r>
    </w:p>
    <w:p w:rsidR="004B5F3F" w:rsidRPr="00885E7A" w:rsidRDefault="004B5F3F" w:rsidP="00A10EF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依陳述意見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衡酌裁罰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或不予裁罰。</w:t>
      </w:r>
    </w:p>
    <w:p w:rsidR="00897F60" w:rsidRPr="00885E7A" w:rsidRDefault="00897F60" w:rsidP="00897F60">
      <w:pPr>
        <w:pStyle w:val="a3"/>
        <w:numPr>
          <w:ilvl w:val="2"/>
          <w:numId w:val="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1D6A6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哺(集)</w:t>
      </w:r>
      <w:proofErr w:type="gramStart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乳室</w:t>
      </w:r>
      <w:proofErr w:type="gramEnd"/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、托兒設施或措施</w:t>
      </w:r>
      <w:r w:rsidR="001D6A65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未符合規定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者，請告知其儘速辦理或改善，並請將上開名單轉知各縣市政府業務承辦單位，作為後續督</w:t>
      </w:r>
      <w:r w:rsidR="00AA007A"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促</w:t>
      </w:r>
      <w:r w:rsidRPr="00885E7A">
        <w:rPr>
          <w:rFonts w:ascii="標楷體" w:eastAsia="標楷體" w:hAnsi="標楷體" w:hint="eastAsia"/>
          <w:color w:val="000000" w:themeColor="text1"/>
          <w:sz w:val="28"/>
          <w:szCs w:val="28"/>
        </w:rPr>
        <w:t>辦理之依據。</w:t>
      </w:r>
    </w:p>
    <w:p w:rsidR="00CB6756" w:rsidRPr="00885E7A" w:rsidRDefault="00CB6756" w:rsidP="001D6A65">
      <w:pPr>
        <w:pStyle w:val="a3"/>
        <w:spacing w:line="420" w:lineRule="exact"/>
        <w:ind w:leftChars="0" w:left="144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B6756" w:rsidRPr="00885E7A" w:rsidSect="00F951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20" w:rsidRDefault="00792720" w:rsidP="00546FB5">
      <w:r>
        <w:separator/>
      </w:r>
    </w:p>
  </w:endnote>
  <w:endnote w:type="continuationSeparator" w:id="0">
    <w:p w:rsidR="00792720" w:rsidRDefault="00792720" w:rsidP="0054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20" w:rsidRDefault="00792720" w:rsidP="00546FB5">
      <w:r>
        <w:separator/>
      </w:r>
    </w:p>
  </w:footnote>
  <w:footnote w:type="continuationSeparator" w:id="0">
    <w:p w:rsidR="00792720" w:rsidRDefault="00792720" w:rsidP="00546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0E42"/>
    <w:multiLevelType w:val="hybridMultilevel"/>
    <w:tmpl w:val="56D83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A336F5"/>
    <w:multiLevelType w:val="hybridMultilevel"/>
    <w:tmpl w:val="7ADCE8D8"/>
    <w:lvl w:ilvl="0" w:tplc="81007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4FED5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590186"/>
    <w:multiLevelType w:val="hybridMultilevel"/>
    <w:tmpl w:val="5850701E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3">
    <w:nsid w:val="14233E6C"/>
    <w:multiLevelType w:val="hybridMultilevel"/>
    <w:tmpl w:val="96A48566"/>
    <w:lvl w:ilvl="0" w:tplc="AE9E57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E516BE"/>
    <w:multiLevelType w:val="hybridMultilevel"/>
    <w:tmpl w:val="9D2AE8A8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34F99"/>
    <w:multiLevelType w:val="hybridMultilevel"/>
    <w:tmpl w:val="E0444C6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>
    <w:nsid w:val="1D254795"/>
    <w:multiLevelType w:val="hybridMultilevel"/>
    <w:tmpl w:val="374A8C76"/>
    <w:lvl w:ilvl="0" w:tplc="C31CAF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8C07A7"/>
    <w:multiLevelType w:val="hybridMultilevel"/>
    <w:tmpl w:val="A8A0B37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73018F5"/>
    <w:multiLevelType w:val="hybridMultilevel"/>
    <w:tmpl w:val="94BEA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9C35D3"/>
    <w:multiLevelType w:val="hybridMultilevel"/>
    <w:tmpl w:val="A326973C"/>
    <w:lvl w:ilvl="0" w:tplc="0902F26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156642"/>
    <w:multiLevelType w:val="hybridMultilevel"/>
    <w:tmpl w:val="818C5E5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>
    <w:nsid w:val="2ABA5565"/>
    <w:multiLevelType w:val="hybridMultilevel"/>
    <w:tmpl w:val="49885B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4877B0"/>
    <w:multiLevelType w:val="hybridMultilevel"/>
    <w:tmpl w:val="9D2AE8A8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9227DB"/>
    <w:multiLevelType w:val="hybridMultilevel"/>
    <w:tmpl w:val="51408DB0"/>
    <w:lvl w:ilvl="0" w:tplc="144ADB2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3FB36AC3"/>
    <w:multiLevelType w:val="hybridMultilevel"/>
    <w:tmpl w:val="9D2AE8A8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C324E3"/>
    <w:multiLevelType w:val="hybridMultilevel"/>
    <w:tmpl w:val="3D4E69DC"/>
    <w:lvl w:ilvl="0" w:tplc="C150A43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4382087D"/>
    <w:multiLevelType w:val="hybridMultilevel"/>
    <w:tmpl w:val="5E9AB3E6"/>
    <w:lvl w:ilvl="0" w:tplc="74FED58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43D05574"/>
    <w:multiLevelType w:val="hybridMultilevel"/>
    <w:tmpl w:val="EDB25112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AC41F4"/>
    <w:multiLevelType w:val="hybridMultilevel"/>
    <w:tmpl w:val="9D2AE8A8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2B4764"/>
    <w:multiLevelType w:val="hybridMultilevel"/>
    <w:tmpl w:val="2B00E3EA"/>
    <w:lvl w:ilvl="0" w:tplc="74FED58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8FB7E7F"/>
    <w:multiLevelType w:val="hybridMultilevel"/>
    <w:tmpl w:val="335C9E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0CE3AD8"/>
    <w:multiLevelType w:val="hybridMultilevel"/>
    <w:tmpl w:val="F4449D92"/>
    <w:lvl w:ilvl="0" w:tplc="74FED58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512A7E2A"/>
    <w:multiLevelType w:val="hybridMultilevel"/>
    <w:tmpl w:val="2F1828F6"/>
    <w:lvl w:ilvl="0" w:tplc="15E2EB0E">
      <w:start w:val="1"/>
      <w:numFmt w:val="decimalFullWidth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>
    <w:nsid w:val="55513DFA"/>
    <w:multiLevelType w:val="hybridMultilevel"/>
    <w:tmpl w:val="2B00E3EA"/>
    <w:lvl w:ilvl="0" w:tplc="74FED580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556016FE"/>
    <w:multiLevelType w:val="hybridMultilevel"/>
    <w:tmpl w:val="D2104018"/>
    <w:lvl w:ilvl="0" w:tplc="7AA8F47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A802CE7"/>
    <w:multiLevelType w:val="hybridMultilevel"/>
    <w:tmpl w:val="8374A0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27A547C">
      <w:start w:val="2"/>
      <w:numFmt w:val="bullet"/>
      <w:lvlText w:val="○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FC016B2"/>
    <w:multiLevelType w:val="hybridMultilevel"/>
    <w:tmpl w:val="9D2AE8A8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D10DD5"/>
    <w:multiLevelType w:val="hybridMultilevel"/>
    <w:tmpl w:val="C400CCA8"/>
    <w:lvl w:ilvl="0" w:tplc="50C863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CD2985"/>
    <w:multiLevelType w:val="hybridMultilevel"/>
    <w:tmpl w:val="FEE658BC"/>
    <w:lvl w:ilvl="0" w:tplc="74FED5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580BF1"/>
    <w:multiLevelType w:val="hybridMultilevel"/>
    <w:tmpl w:val="E74E4BE4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F87A36"/>
    <w:multiLevelType w:val="hybridMultilevel"/>
    <w:tmpl w:val="E74E4BE4"/>
    <w:lvl w:ilvl="0" w:tplc="43DE109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DA5816"/>
    <w:multiLevelType w:val="hybridMultilevel"/>
    <w:tmpl w:val="0DE8015E"/>
    <w:lvl w:ilvl="0" w:tplc="74FED5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C34FA7"/>
    <w:multiLevelType w:val="hybridMultilevel"/>
    <w:tmpl w:val="EAC8B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9"/>
  </w:num>
  <w:num w:numId="5">
    <w:abstractNumId w:val="21"/>
  </w:num>
  <w:num w:numId="6">
    <w:abstractNumId w:val="16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32"/>
  </w:num>
  <w:num w:numId="14">
    <w:abstractNumId w:val="0"/>
  </w:num>
  <w:num w:numId="15">
    <w:abstractNumId w:val="7"/>
  </w:num>
  <w:num w:numId="16">
    <w:abstractNumId w:val="24"/>
  </w:num>
  <w:num w:numId="17">
    <w:abstractNumId w:val="20"/>
  </w:num>
  <w:num w:numId="18">
    <w:abstractNumId w:val="3"/>
  </w:num>
  <w:num w:numId="19">
    <w:abstractNumId w:val="9"/>
  </w:num>
  <w:num w:numId="20">
    <w:abstractNumId w:val="25"/>
  </w:num>
  <w:num w:numId="21">
    <w:abstractNumId w:val="17"/>
  </w:num>
  <w:num w:numId="22">
    <w:abstractNumId w:val="18"/>
  </w:num>
  <w:num w:numId="23">
    <w:abstractNumId w:val="4"/>
  </w:num>
  <w:num w:numId="24">
    <w:abstractNumId w:val="14"/>
  </w:num>
  <w:num w:numId="25">
    <w:abstractNumId w:val="30"/>
  </w:num>
  <w:num w:numId="26">
    <w:abstractNumId w:val="12"/>
  </w:num>
  <w:num w:numId="27">
    <w:abstractNumId w:val="26"/>
  </w:num>
  <w:num w:numId="28">
    <w:abstractNumId w:val="29"/>
  </w:num>
  <w:num w:numId="29">
    <w:abstractNumId w:val="8"/>
  </w:num>
  <w:num w:numId="30">
    <w:abstractNumId w:val="22"/>
  </w:num>
  <w:num w:numId="31">
    <w:abstractNumId w:val="28"/>
  </w:num>
  <w:num w:numId="32">
    <w:abstractNumId w:val="27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5A9"/>
    <w:rsid w:val="0000442A"/>
    <w:rsid w:val="00022956"/>
    <w:rsid w:val="00022DF9"/>
    <w:rsid w:val="00037DB0"/>
    <w:rsid w:val="0004069F"/>
    <w:rsid w:val="000411C0"/>
    <w:rsid w:val="00045036"/>
    <w:rsid w:val="00047ECC"/>
    <w:rsid w:val="00050F1E"/>
    <w:rsid w:val="00056E2E"/>
    <w:rsid w:val="00070AC7"/>
    <w:rsid w:val="00076C08"/>
    <w:rsid w:val="00084A27"/>
    <w:rsid w:val="000A0CDE"/>
    <w:rsid w:val="000B72CE"/>
    <w:rsid w:val="000C0D23"/>
    <w:rsid w:val="000C6D9D"/>
    <w:rsid w:val="000D0A81"/>
    <w:rsid w:val="000F5570"/>
    <w:rsid w:val="00100467"/>
    <w:rsid w:val="00104B96"/>
    <w:rsid w:val="0010729B"/>
    <w:rsid w:val="00117A45"/>
    <w:rsid w:val="00146FF4"/>
    <w:rsid w:val="00147FE0"/>
    <w:rsid w:val="00156543"/>
    <w:rsid w:val="00175EC9"/>
    <w:rsid w:val="00180910"/>
    <w:rsid w:val="0018413C"/>
    <w:rsid w:val="0018639A"/>
    <w:rsid w:val="001A6119"/>
    <w:rsid w:val="001C71F8"/>
    <w:rsid w:val="001D26C6"/>
    <w:rsid w:val="001D6A65"/>
    <w:rsid w:val="001D6E94"/>
    <w:rsid w:val="001E0B23"/>
    <w:rsid w:val="001F5472"/>
    <w:rsid w:val="001F5AB1"/>
    <w:rsid w:val="00211CCE"/>
    <w:rsid w:val="00214B60"/>
    <w:rsid w:val="00215E4F"/>
    <w:rsid w:val="002235EA"/>
    <w:rsid w:val="00226A0A"/>
    <w:rsid w:val="00240E2D"/>
    <w:rsid w:val="00240E5B"/>
    <w:rsid w:val="0025570F"/>
    <w:rsid w:val="00264388"/>
    <w:rsid w:val="00265B02"/>
    <w:rsid w:val="0028430F"/>
    <w:rsid w:val="00293407"/>
    <w:rsid w:val="002A259F"/>
    <w:rsid w:val="002A32C7"/>
    <w:rsid w:val="002B30C4"/>
    <w:rsid w:val="002C5B6D"/>
    <w:rsid w:val="002E015D"/>
    <w:rsid w:val="002E1B95"/>
    <w:rsid w:val="002F4896"/>
    <w:rsid w:val="002F574B"/>
    <w:rsid w:val="003054F2"/>
    <w:rsid w:val="00313ECE"/>
    <w:rsid w:val="003214D9"/>
    <w:rsid w:val="0032676F"/>
    <w:rsid w:val="003337C2"/>
    <w:rsid w:val="003508B7"/>
    <w:rsid w:val="00367092"/>
    <w:rsid w:val="0037446B"/>
    <w:rsid w:val="003A2023"/>
    <w:rsid w:val="003B6111"/>
    <w:rsid w:val="003F23A2"/>
    <w:rsid w:val="003F2E28"/>
    <w:rsid w:val="003F61BA"/>
    <w:rsid w:val="004124AA"/>
    <w:rsid w:val="00451BD0"/>
    <w:rsid w:val="004732CB"/>
    <w:rsid w:val="004903BD"/>
    <w:rsid w:val="004B5F3F"/>
    <w:rsid w:val="004D69F2"/>
    <w:rsid w:val="004F3ED2"/>
    <w:rsid w:val="00525A16"/>
    <w:rsid w:val="005414D1"/>
    <w:rsid w:val="00542596"/>
    <w:rsid w:val="00544F14"/>
    <w:rsid w:val="00546FB5"/>
    <w:rsid w:val="00570D8C"/>
    <w:rsid w:val="00584577"/>
    <w:rsid w:val="00591B9F"/>
    <w:rsid w:val="0059524E"/>
    <w:rsid w:val="005B4B50"/>
    <w:rsid w:val="005B508F"/>
    <w:rsid w:val="005E70A5"/>
    <w:rsid w:val="005F15D1"/>
    <w:rsid w:val="005F338F"/>
    <w:rsid w:val="006152C0"/>
    <w:rsid w:val="00621BFA"/>
    <w:rsid w:val="00643E36"/>
    <w:rsid w:val="00663A21"/>
    <w:rsid w:val="0068515E"/>
    <w:rsid w:val="00691A58"/>
    <w:rsid w:val="00693DED"/>
    <w:rsid w:val="006A191F"/>
    <w:rsid w:val="006F75AA"/>
    <w:rsid w:val="006F780C"/>
    <w:rsid w:val="00706F82"/>
    <w:rsid w:val="00724502"/>
    <w:rsid w:val="0075324A"/>
    <w:rsid w:val="00753D00"/>
    <w:rsid w:val="00754516"/>
    <w:rsid w:val="00771159"/>
    <w:rsid w:val="00787E07"/>
    <w:rsid w:val="00792720"/>
    <w:rsid w:val="00797836"/>
    <w:rsid w:val="007A6BA6"/>
    <w:rsid w:val="007E25A9"/>
    <w:rsid w:val="007F7EE7"/>
    <w:rsid w:val="0081550E"/>
    <w:rsid w:val="00830D74"/>
    <w:rsid w:val="00851919"/>
    <w:rsid w:val="008536CF"/>
    <w:rsid w:val="0086101D"/>
    <w:rsid w:val="00862397"/>
    <w:rsid w:val="00862518"/>
    <w:rsid w:val="008667A8"/>
    <w:rsid w:val="00885E7A"/>
    <w:rsid w:val="008867CA"/>
    <w:rsid w:val="00892BE1"/>
    <w:rsid w:val="00896A84"/>
    <w:rsid w:val="00897F60"/>
    <w:rsid w:val="008C6BFB"/>
    <w:rsid w:val="008D7228"/>
    <w:rsid w:val="008F5700"/>
    <w:rsid w:val="008F76C7"/>
    <w:rsid w:val="00903218"/>
    <w:rsid w:val="00917976"/>
    <w:rsid w:val="00921FE4"/>
    <w:rsid w:val="00923C50"/>
    <w:rsid w:val="00930D2E"/>
    <w:rsid w:val="009B238C"/>
    <w:rsid w:val="009C2C65"/>
    <w:rsid w:val="009F38CC"/>
    <w:rsid w:val="00A10EF0"/>
    <w:rsid w:val="00A21112"/>
    <w:rsid w:val="00A271F4"/>
    <w:rsid w:val="00A3751C"/>
    <w:rsid w:val="00A4484D"/>
    <w:rsid w:val="00A52282"/>
    <w:rsid w:val="00A93CB4"/>
    <w:rsid w:val="00AA007A"/>
    <w:rsid w:val="00AA25B2"/>
    <w:rsid w:val="00AC1039"/>
    <w:rsid w:val="00AC2F8D"/>
    <w:rsid w:val="00AF26D1"/>
    <w:rsid w:val="00AF2871"/>
    <w:rsid w:val="00B37246"/>
    <w:rsid w:val="00B57BE7"/>
    <w:rsid w:val="00B844ED"/>
    <w:rsid w:val="00BC3325"/>
    <w:rsid w:val="00BC4272"/>
    <w:rsid w:val="00BE582C"/>
    <w:rsid w:val="00BF4CE9"/>
    <w:rsid w:val="00C05FC0"/>
    <w:rsid w:val="00C416A6"/>
    <w:rsid w:val="00C521AA"/>
    <w:rsid w:val="00CA47A3"/>
    <w:rsid w:val="00CA7472"/>
    <w:rsid w:val="00CB6756"/>
    <w:rsid w:val="00CB6F66"/>
    <w:rsid w:val="00CB7C27"/>
    <w:rsid w:val="00CC71AE"/>
    <w:rsid w:val="00CE5646"/>
    <w:rsid w:val="00D062D5"/>
    <w:rsid w:val="00D06C67"/>
    <w:rsid w:val="00D11703"/>
    <w:rsid w:val="00D20244"/>
    <w:rsid w:val="00D33E56"/>
    <w:rsid w:val="00D53773"/>
    <w:rsid w:val="00D86AF5"/>
    <w:rsid w:val="00D95A3A"/>
    <w:rsid w:val="00DA25AE"/>
    <w:rsid w:val="00DA6272"/>
    <w:rsid w:val="00DC166F"/>
    <w:rsid w:val="00DD633D"/>
    <w:rsid w:val="00E11322"/>
    <w:rsid w:val="00E2621D"/>
    <w:rsid w:val="00E41676"/>
    <w:rsid w:val="00E47A8A"/>
    <w:rsid w:val="00E63A19"/>
    <w:rsid w:val="00E63C1B"/>
    <w:rsid w:val="00E656CB"/>
    <w:rsid w:val="00E74195"/>
    <w:rsid w:val="00EA3245"/>
    <w:rsid w:val="00EA67DF"/>
    <w:rsid w:val="00EA71DD"/>
    <w:rsid w:val="00EA7C39"/>
    <w:rsid w:val="00EB2621"/>
    <w:rsid w:val="00EC1D54"/>
    <w:rsid w:val="00ED63E0"/>
    <w:rsid w:val="00EE4FEE"/>
    <w:rsid w:val="00EE743F"/>
    <w:rsid w:val="00EF5DA2"/>
    <w:rsid w:val="00EF6EC8"/>
    <w:rsid w:val="00F0091D"/>
    <w:rsid w:val="00F02265"/>
    <w:rsid w:val="00F10CF6"/>
    <w:rsid w:val="00F415EB"/>
    <w:rsid w:val="00F665D5"/>
    <w:rsid w:val="00F72BEF"/>
    <w:rsid w:val="00F90A63"/>
    <w:rsid w:val="00F9519A"/>
    <w:rsid w:val="00FB30CB"/>
    <w:rsid w:val="00FC7F61"/>
    <w:rsid w:val="00FD47E1"/>
    <w:rsid w:val="00FE1B67"/>
    <w:rsid w:val="00FE3696"/>
    <w:rsid w:val="00FF1668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8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6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6FB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6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6FB5"/>
    <w:rPr>
      <w:sz w:val="20"/>
      <w:szCs w:val="20"/>
    </w:rPr>
  </w:style>
  <w:style w:type="character" w:styleId="a8">
    <w:name w:val="Strong"/>
    <w:basedOn w:val="a0"/>
    <w:uiPriority w:val="22"/>
    <w:qFormat/>
    <w:rsid w:val="001863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51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8515E"/>
    <w:rPr>
      <w:rFonts w:ascii="細明體" w:eastAsia="細明體" w:hAnsi="細明體" w:cs="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BF4C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4CE9"/>
  </w:style>
  <w:style w:type="character" w:customStyle="1" w:styleId="ab">
    <w:name w:val="註解文字 字元"/>
    <w:basedOn w:val="a0"/>
    <w:link w:val="aa"/>
    <w:uiPriority w:val="99"/>
    <w:semiHidden/>
    <w:rsid w:val="00BF4C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4C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F4C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F4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F4CE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FF16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林世緯</dc:creator>
  <cp:lastModifiedBy>junjay11</cp:lastModifiedBy>
  <cp:revision>3</cp:revision>
  <cp:lastPrinted>2016-10-12T09:08:00Z</cp:lastPrinted>
  <dcterms:created xsi:type="dcterms:W3CDTF">2016-10-26T03:58:00Z</dcterms:created>
  <dcterms:modified xsi:type="dcterms:W3CDTF">2016-10-26T05:49:00Z</dcterms:modified>
</cp:coreProperties>
</file>