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C" w:rsidRPr="00D21D6C" w:rsidRDefault="00D21D6C" w:rsidP="00D21D6C">
      <w:pPr>
        <w:spacing w:line="360" w:lineRule="auto"/>
        <w:ind w:left="72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D21D6C">
        <w:rPr>
          <w:rFonts w:ascii="標楷體" w:eastAsia="標楷體" w:hAnsi="標楷體" w:hint="eastAsia"/>
          <w:b/>
          <w:sz w:val="28"/>
          <w:szCs w:val="28"/>
        </w:rPr>
        <w:t>雲林縣</w:t>
      </w:r>
      <w:r w:rsidRPr="00D21D6C">
        <w:rPr>
          <w:rFonts w:ascii="標楷體" w:eastAsia="標楷體" w:hAnsi="標楷體" w:hint="eastAsia"/>
          <w:b/>
          <w:sz w:val="28"/>
          <w:szCs w:val="28"/>
        </w:rPr>
        <w:t>低底盤公車</w:t>
      </w:r>
      <w:r w:rsidRPr="00D21D6C">
        <w:rPr>
          <w:rFonts w:ascii="標楷體" w:eastAsia="標楷體" w:hAnsi="標楷體" w:hint="eastAsia"/>
          <w:b/>
          <w:sz w:val="28"/>
          <w:szCs w:val="28"/>
        </w:rPr>
        <w:t>服務路線及數量統計</w:t>
      </w:r>
    </w:p>
    <w:p w:rsidR="00D21D6C" w:rsidRDefault="00D21D6C" w:rsidP="00D21D6C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D21D6C">
        <w:rPr>
          <w:rFonts w:ascii="標楷體" w:eastAsia="標楷體" w:hAnsi="標楷體" w:hint="eastAsia"/>
          <w:color w:val="000000"/>
          <w:sz w:val="28"/>
          <w:szCs w:val="28"/>
        </w:rPr>
        <w:t>公路客運：</w:t>
      </w:r>
    </w:p>
    <w:p w:rsidR="00D21D6C" w:rsidRDefault="00D21D6C" w:rsidP="00D21D6C">
      <w:pPr>
        <w:pStyle w:val="a3"/>
        <w:numPr>
          <w:ilvl w:val="1"/>
          <w:numId w:val="2"/>
        </w:numPr>
        <w:spacing w:line="360" w:lineRule="auto"/>
        <w:ind w:leftChars="0" w:left="964" w:hanging="48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D21D6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臺西客運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 w:rsidRPr="00D21D6C">
        <w:rPr>
          <w:rFonts w:ascii="標楷體" w:eastAsia="標楷體" w:hAnsi="標楷體" w:hint="eastAsia"/>
          <w:color w:val="000000"/>
          <w:sz w:val="28"/>
          <w:szCs w:val="28"/>
        </w:rPr>
        <w:t>已上路營運之低底盤公車數量計8輛，行駛路線為【7106斗南-華山】、【7124斗六-北港(經縣政府)】、【7125斗六-梅山（經東和）】、【7127斗六-竹山】、【7700嘉義-斗六】、【7701嘉義-麥寮】、【7703高鐵嘉義站-</w:t>
      </w:r>
      <w:r>
        <w:rPr>
          <w:rFonts w:ascii="標楷體" w:eastAsia="標楷體" w:hAnsi="標楷體" w:hint="eastAsia"/>
          <w:color w:val="000000"/>
          <w:sz w:val="28"/>
          <w:szCs w:val="28"/>
        </w:rPr>
        <w:t>虎尾】。</w:t>
      </w:r>
    </w:p>
    <w:p w:rsidR="00D21D6C" w:rsidRDefault="00D21D6C" w:rsidP="00D21D6C">
      <w:pPr>
        <w:pStyle w:val="a3"/>
        <w:numPr>
          <w:ilvl w:val="1"/>
          <w:numId w:val="2"/>
        </w:numPr>
        <w:spacing w:line="360" w:lineRule="auto"/>
        <w:ind w:leftChars="0" w:left="964" w:hanging="48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D21D6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嘉義客運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 w:rsidRPr="00D21D6C">
        <w:rPr>
          <w:rFonts w:ascii="標楷體" w:eastAsia="標楷體" w:hAnsi="標楷體" w:hint="eastAsia"/>
          <w:color w:val="000000"/>
          <w:sz w:val="28"/>
          <w:szCs w:val="28"/>
        </w:rPr>
        <w:t>已上路營運之低底盤公車數量計20輛，行駛路線為【7203嘉義-土庫】、【7700嘉義-斗六】、【7701嘉義-麥寮】、【7218北港-土庫(經客子厝】、【7219北港-土庫(經內寮)】、【7220北港-東勢厝(經溪底)】、【7221北港-台西(經三條崙)】、【7222北港-三條崙(經箔子寮)】、【7223北港-金湖】、【7224北港-宜梧】、【7226北港-朴子(經雙溪口】、【7231北港-朴子(經雙溪口)】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21D6C" w:rsidRPr="00D21D6C" w:rsidRDefault="00D21D6C" w:rsidP="00D21D6C">
      <w:pPr>
        <w:pStyle w:val="a3"/>
        <w:numPr>
          <w:ilvl w:val="1"/>
          <w:numId w:val="2"/>
        </w:numPr>
        <w:spacing w:line="360" w:lineRule="auto"/>
        <w:ind w:leftChars="0" w:left="964" w:hanging="48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D21D6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日統客運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 w:rsidRPr="00D21D6C">
        <w:rPr>
          <w:rFonts w:ascii="標楷體" w:eastAsia="標楷體" w:hAnsi="標楷體" w:hint="eastAsia"/>
          <w:color w:val="000000"/>
          <w:sz w:val="28"/>
          <w:szCs w:val="28"/>
        </w:rPr>
        <w:t>已上路營運之低底盤公車數量計4輛，行駛路線為【7011斗六-六輕】。</w:t>
      </w:r>
    </w:p>
    <w:p w:rsidR="00D21D6C" w:rsidRPr="00D21D6C" w:rsidRDefault="00D21D6C" w:rsidP="00D21D6C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D21D6C">
        <w:rPr>
          <w:rFonts w:ascii="標楷體" w:eastAsia="標楷體" w:hAnsi="標楷體" w:hint="eastAsia"/>
          <w:color w:val="000000"/>
          <w:sz w:val="28"/>
          <w:szCs w:val="28"/>
        </w:rPr>
        <w:t>市區客運：</w:t>
      </w:r>
    </w:p>
    <w:p w:rsidR="00D21D6C" w:rsidRPr="001F3EB9" w:rsidRDefault="00D21D6C" w:rsidP="00D21D6C">
      <w:pPr>
        <w:pStyle w:val="a3"/>
        <w:numPr>
          <w:ilvl w:val="1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bookmarkStart w:id="0" w:name="_GoBack"/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西客運：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已上路營運之低底盤公車數量計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輛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行駛路線為【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101斗六市西環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【10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2斗六市北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環】</w:t>
      </w:r>
    </w:p>
    <w:p w:rsidR="003C18EF" w:rsidRPr="001F3EB9" w:rsidRDefault="00D21D6C" w:rsidP="00D21D6C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雲林客運：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已上路營運之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電動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低底盤公車數量計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輛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，行駛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路線為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201高鐵雲林站-斗六火車站-雲林科技大學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Pr="001F3EB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End w:id="0"/>
    </w:p>
    <w:sectPr w:rsidR="003C18EF" w:rsidRPr="001F3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C1B"/>
    <w:multiLevelType w:val="hybridMultilevel"/>
    <w:tmpl w:val="6D249E16"/>
    <w:lvl w:ilvl="0" w:tplc="DEF4CCE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DD5AFE"/>
    <w:multiLevelType w:val="hybridMultilevel"/>
    <w:tmpl w:val="E3E8D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6C"/>
    <w:rsid w:val="001F3EB9"/>
    <w:rsid w:val="003C18EF"/>
    <w:rsid w:val="00D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陳怡燕</dc:creator>
  <cp:keywords/>
  <dc:description/>
  <cp:lastModifiedBy>陳怡燕</cp:lastModifiedBy>
  <cp:revision>2</cp:revision>
  <dcterms:created xsi:type="dcterms:W3CDTF">2016-11-18T03:41:00Z</dcterms:created>
  <dcterms:modified xsi:type="dcterms:W3CDTF">2016-11-18T03:45:00Z</dcterms:modified>
</cp:coreProperties>
</file>