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B8" w:rsidRDefault="005E39B8" w:rsidP="008E64D1">
      <w:pPr>
        <w:jc w:val="center"/>
        <w:rPr>
          <w:rFonts w:ascii="標楷體" w:eastAsia="標楷體" w:hAnsi="標楷體" w:cs="Times New Roman"/>
          <w:b/>
          <w:bCs/>
          <w:sz w:val="32"/>
          <w:szCs w:val="32"/>
        </w:rPr>
      </w:pPr>
      <w:r>
        <w:rPr>
          <w:rFonts w:ascii="標楷體" w:eastAsia="標楷體" w:hAnsi="標楷體" w:cs="標楷體" w:hint="eastAsia"/>
          <w:b/>
          <w:bCs/>
          <w:sz w:val="32"/>
          <w:szCs w:val="32"/>
        </w:rPr>
        <w:t>花蓮縣富里鄉公所婦女生育獎勵金發放自治條例【草案】</w:t>
      </w:r>
    </w:p>
    <w:p w:rsidR="005E39B8" w:rsidRDefault="005E39B8" w:rsidP="008E64D1">
      <w:pPr>
        <w:jc w:val="left"/>
        <w:rPr>
          <w:rFonts w:ascii="標楷體" w:eastAsia="標楷體" w:hAnsi="標楷體" w:cs="Times New Roman"/>
          <w:sz w:val="28"/>
          <w:szCs w:val="28"/>
        </w:rPr>
      </w:pPr>
      <w:r>
        <w:rPr>
          <w:rFonts w:ascii="標楷體" w:eastAsia="標楷體" w:hAnsi="標楷體" w:cs="標楷體" w:hint="eastAsia"/>
          <w:sz w:val="28"/>
          <w:szCs w:val="28"/>
        </w:rPr>
        <w:t>中華民國</w:t>
      </w:r>
      <w:r>
        <w:rPr>
          <w:rFonts w:ascii="標楷體" w:eastAsia="標楷體" w:hAnsi="標楷體" w:cs="標楷體"/>
          <w:sz w:val="28"/>
          <w:szCs w:val="28"/>
        </w:rPr>
        <w:t>103</w:t>
      </w:r>
      <w:r>
        <w:rPr>
          <w:rFonts w:ascii="標楷體" w:eastAsia="標楷體" w:hAnsi="標楷體" w:cs="標楷體" w:hint="eastAsia"/>
          <w:sz w:val="28"/>
          <w:szCs w:val="28"/>
        </w:rPr>
        <w:t>年</w:t>
      </w:r>
      <w:r>
        <w:rPr>
          <w:rFonts w:ascii="標楷體" w:eastAsia="標楷體" w:hAnsi="標楷體" w:cs="標楷體"/>
          <w:sz w:val="28"/>
          <w:szCs w:val="28"/>
        </w:rPr>
        <w:t xml:space="preserve"> </w:t>
      </w:r>
      <w:r>
        <w:rPr>
          <w:rFonts w:ascii="標楷體" w:eastAsia="標楷體" w:hAnsi="標楷體" w:cs="標楷體" w:hint="eastAsia"/>
          <w:sz w:val="28"/>
          <w:szCs w:val="28"/>
        </w:rPr>
        <w:t>月</w:t>
      </w:r>
      <w:r>
        <w:rPr>
          <w:rFonts w:ascii="標楷體" w:eastAsia="標楷體" w:hAnsi="標楷體" w:cs="標楷體"/>
          <w:sz w:val="28"/>
          <w:szCs w:val="28"/>
        </w:rPr>
        <w:t xml:space="preserve"> </w:t>
      </w:r>
      <w:r>
        <w:rPr>
          <w:rFonts w:ascii="標楷體" w:eastAsia="標楷體" w:hAnsi="標楷體" w:cs="標楷體" w:hint="eastAsia"/>
          <w:sz w:val="28"/>
          <w:szCs w:val="28"/>
        </w:rPr>
        <w:t>日富鄉社字第</w:t>
      </w:r>
      <w:r>
        <w:rPr>
          <w:rFonts w:ascii="標楷體" w:eastAsia="標楷體" w:hAnsi="標楷體" w:cs="標楷體"/>
          <w:sz w:val="28"/>
          <w:szCs w:val="28"/>
        </w:rPr>
        <w:t xml:space="preserve">             </w:t>
      </w:r>
      <w:r>
        <w:rPr>
          <w:rFonts w:ascii="標楷體" w:eastAsia="標楷體" w:hAnsi="標楷體" w:cs="標楷體" w:hint="eastAsia"/>
          <w:sz w:val="28"/>
          <w:szCs w:val="28"/>
        </w:rPr>
        <w:t>號令發布</w:t>
      </w:r>
    </w:p>
    <w:p w:rsidR="005E39B8" w:rsidRPr="00A82486" w:rsidRDefault="005E39B8" w:rsidP="00A82486">
      <w:pPr>
        <w:pStyle w:val="ListParagraph"/>
        <w:numPr>
          <w:ilvl w:val="0"/>
          <w:numId w:val="1"/>
        </w:numPr>
        <w:ind w:leftChars="0"/>
        <w:jc w:val="left"/>
        <w:rPr>
          <w:rFonts w:ascii="標楷體" w:eastAsia="標楷體" w:hAnsi="標楷體" w:cs="Times New Roman"/>
          <w:sz w:val="28"/>
          <w:szCs w:val="28"/>
        </w:rPr>
      </w:pPr>
      <w:r w:rsidRPr="00A82486">
        <w:rPr>
          <w:rFonts w:ascii="標楷體" w:eastAsia="標楷體" w:hAnsi="標楷體" w:cs="標楷體" w:hint="eastAsia"/>
          <w:sz w:val="28"/>
          <w:szCs w:val="28"/>
        </w:rPr>
        <w:t>花蓮縣富里鄉公所</w:t>
      </w:r>
      <w:r>
        <w:rPr>
          <w:rFonts w:ascii="標楷體" w:eastAsia="標楷體" w:hAnsi="標楷體" w:cs="標楷體" w:hint="eastAsia"/>
          <w:sz w:val="28"/>
          <w:szCs w:val="28"/>
        </w:rPr>
        <w:t>（以下簡稱本所）</w:t>
      </w:r>
      <w:r w:rsidRPr="00A82486">
        <w:rPr>
          <w:rFonts w:ascii="標楷體" w:eastAsia="標楷體" w:hAnsi="標楷體" w:cs="標楷體" w:hint="eastAsia"/>
          <w:sz w:val="28"/>
          <w:szCs w:val="28"/>
        </w:rPr>
        <w:t>為提高本鄉婦女生育意願，提昇生育率，並慰勞新生兒母親之辛勞，進一步減少家庭生育負擔，延緩高齡化社會之現象，以厚植本鄉發展潛力，特制訂本條例。</w:t>
      </w:r>
    </w:p>
    <w:p w:rsidR="005E39B8" w:rsidRDefault="005E39B8" w:rsidP="00A82486">
      <w:pPr>
        <w:pStyle w:val="ListParagraph"/>
        <w:numPr>
          <w:ilvl w:val="0"/>
          <w:numId w:val="1"/>
        </w:numPr>
        <w:ind w:leftChars="0"/>
        <w:jc w:val="left"/>
        <w:rPr>
          <w:rFonts w:ascii="標楷體" w:eastAsia="標楷體" w:hAnsi="標楷體" w:cs="Times New Roman"/>
          <w:sz w:val="28"/>
          <w:szCs w:val="28"/>
        </w:rPr>
      </w:pPr>
      <w:r>
        <w:rPr>
          <w:rFonts w:ascii="標楷體" w:eastAsia="標楷體" w:hAnsi="標楷體" w:cs="標楷體" w:hint="eastAsia"/>
          <w:sz w:val="28"/>
          <w:szCs w:val="28"/>
        </w:rPr>
        <w:t>本自治條例主管機關為本所，執行單位為本所各村辦公處及本所社會課。</w:t>
      </w:r>
    </w:p>
    <w:p w:rsidR="005E39B8" w:rsidRDefault="005E39B8" w:rsidP="00A82486">
      <w:pPr>
        <w:pStyle w:val="ListParagraph"/>
        <w:numPr>
          <w:ilvl w:val="0"/>
          <w:numId w:val="1"/>
        </w:numPr>
        <w:ind w:leftChars="0"/>
        <w:jc w:val="left"/>
        <w:rPr>
          <w:rFonts w:ascii="標楷體" w:eastAsia="標楷體" w:hAnsi="標楷體" w:cs="Times New Roman"/>
          <w:sz w:val="28"/>
          <w:szCs w:val="28"/>
        </w:rPr>
      </w:pPr>
      <w:r>
        <w:rPr>
          <w:rFonts w:ascii="標楷體" w:eastAsia="標楷體" w:hAnsi="標楷體" w:cs="標楷體" w:hint="eastAsia"/>
          <w:sz w:val="28"/>
          <w:szCs w:val="28"/>
        </w:rPr>
        <w:t>申請人申請生育補助需符合下列規定：</w:t>
      </w:r>
    </w:p>
    <w:p w:rsidR="005E39B8" w:rsidRDefault="005E39B8" w:rsidP="000E5AF9">
      <w:pPr>
        <w:pStyle w:val="ListParagraph"/>
        <w:numPr>
          <w:ilvl w:val="0"/>
          <w:numId w:val="2"/>
        </w:numPr>
        <w:ind w:leftChars="0"/>
        <w:jc w:val="left"/>
        <w:rPr>
          <w:rFonts w:ascii="標楷體" w:eastAsia="標楷體" w:hAnsi="標楷體" w:cs="標楷體"/>
          <w:sz w:val="28"/>
          <w:szCs w:val="28"/>
        </w:rPr>
      </w:pPr>
      <w:r>
        <w:rPr>
          <w:rFonts w:ascii="標楷體" w:eastAsia="標楷體" w:hAnsi="標楷體" w:cs="標楷體" w:hint="eastAsia"/>
          <w:sz w:val="28"/>
          <w:szCs w:val="28"/>
        </w:rPr>
        <w:t>新生兒父母之一方或雙方需設籍本鄉滿一年以</w:t>
      </w:r>
      <w:r>
        <w:rPr>
          <w:rFonts w:ascii="標楷體" w:eastAsia="標楷體" w:hAnsi="標楷體" w:cs="標楷體"/>
          <w:sz w:val="28"/>
          <w:szCs w:val="28"/>
        </w:rPr>
        <w:t xml:space="preserve"> </w:t>
      </w:r>
    </w:p>
    <w:p w:rsidR="005E39B8" w:rsidRPr="006F204D" w:rsidRDefault="005E39B8" w:rsidP="006F204D">
      <w:pPr>
        <w:pStyle w:val="ListParagraph"/>
        <w:ind w:leftChars="0" w:left="1875"/>
        <w:jc w:val="left"/>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上。</w:t>
      </w:r>
    </w:p>
    <w:p w:rsidR="005E39B8" w:rsidRPr="00C87435" w:rsidRDefault="005E39B8" w:rsidP="00C87435">
      <w:pPr>
        <w:pStyle w:val="ListParagraph"/>
        <w:numPr>
          <w:ilvl w:val="0"/>
          <w:numId w:val="2"/>
        </w:numPr>
        <w:ind w:leftChars="0"/>
        <w:jc w:val="left"/>
        <w:rPr>
          <w:rFonts w:ascii="標楷體" w:eastAsia="標楷體" w:hAnsi="標楷體" w:cs="Times New Roman"/>
          <w:sz w:val="28"/>
          <w:szCs w:val="28"/>
        </w:rPr>
      </w:pPr>
      <w:r w:rsidRPr="00C87435">
        <w:rPr>
          <w:rFonts w:ascii="標楷體" w:eastAsia="標楷體" w:hAnsi="標楷體" w:cs="標楷體" w:hint="eastAsia"/>
          <w:sz w:val="28"/>
          <w:szCs w:val="28"/>
        </w:rPr>
        <w:t>新生兒已在本鄉戶政事務所完成出生登記</w:t>
      </w:r>
      <w:r>
        <w:rPr>
          <w:rFonts w:ascii="標楷體" w:eastAsia="標楷體" w:hAnsi="標楷體" w:cs="標楷體" w:hint="eastAsia"/>
          <w:sz w:val="28"/>
          <w:szCs w:val="28"/>
        </w:rPr>
        <w:t>或初設戶籍登記</w:t>
      </w:r>
      <w:r w:rsidRPr="00C87435">
        <w:rPr>
          <w:rFonts w:ascii="標楷體" w:eastAsia="標楷體" w:hAnsi="標楷體" w:cs="標楷體" w:hint="eastAsia"/>
          <w:sz w:val="28"/>
          <w:szCs w:val="28"/>
        </w:rPr>
        <w:t>。</w:t>
      </w:r>
    </w:p>
    <w:p w:rsidR="005E39B8" w:rsidRDefault="005E39B8" w:rsidP="00C87435">
      <w:pPr>
        <w:ind w:left="1125"/>
        <w:jc w:val="left"/>
        <w:rPr>
          <w:rFonts w:ascii="標楷體" w:eastAsia="標楷體" w:hAnsi="標楷體" w:cs="Times New Roman"/>
          <w:sz w:val="28"/>
          <w:szCs w:val="28"/>
        </w:rPr>
      </w:pPr>
      <w:r>
        <w:rPr>
          <w:rFonts w:ascii="標楷體" w:eastAsia="標楷體" w:hAnsi="標楷體" w:cs="標楷體" w:hint="eastAsia"/>
          <w:sz w:val="28"/>
          <w:szCs w:val="28"/>
        </w:rPr>
        <w:t>前項第一款設籍時間之起算，以新生兒之父或母最後遷入本鄉日至起算至新生兒出生日止。</w:t>
      </w:r>
    </w:p>
    <w:p w:rsidR="005E39B8" w:rsidRDefault="005E39B8" w:rsidP="00B037F0">
      <w:pPr>
        <w:pStyle w:val="ListParagraph"/>
        <w:numPr>
          <w:ilvl w:val="0"/>
          <w:numId w:val="2"/>
        </w:numPr>
        <w:ind w:leftChars="0"/>
        <w:jc w:val="left"/>
        <w:rPr>
          <w:rFonts w:ascii="標楷體" w:eastAsia="標楷體" w:hAnsi="標楷體" w:cs="Times New Roman"/>
          <w:sz w:val="28"/>
          <w:szCs w:val="28"/>
        </w:rPr>
      </w:pPr>
      <w:r>
        <w:rPr>
          <w:rFonts w:ascii="標楷體" w:eastAsia="標楷體" w:hAnsi="標楷體" w:cs="標楷體" w:hint="eastAsia"/>
          <w:sz w:val="28"/>
          <w:szCs w:val="28"/>
        </w:rPr>
        <w:t>新生兒父母之一方為外籍或大陸配偶，無法依法設籍者，需提供居留證正反面影印本。</w:t>
      </w:r>
    </w:p>
    <w:p w:rsidR="005E39B8" w:rsidRDefault="005E39B8" w:rsidP="00B037F0">
      <w:pPr>
        <w:pStyle w:val="ListParagraph"/>
        <w:numPr>
          <w:ilvl w:val="0"/>
          <w:numId w:val="2"/>
        </w:numPr>
        <w:ind w:leftChars="0"/>
        <w:jc w:val="left"/>
        <w:rPr>
          <w:rFonts w:ascii="標楷體" w:eastAsia="標楷體" w:hAnsi="標楷體" w:cs="Times New Roman"/>
          <w:sz w:val="28"/>
          <w:szCs w:val="28"/>
        </w:rPr>
      </w:pPr>
      <w:r>
        <w:rPr>
          <w:rFonts w:ascii="標楷體" w:eastAsia="標楷體" w:hAnsi="標楷體" w:cs="標楷體" w:hint="eastAsia"/>
          <w:sz w:val="28"/>
          <w:szCs w:val="28"/>
        </w:rPr>
        <w:t>新生兒之母親死亡、</w:t>
      </w:r>
      <w:r w:rsidRPr="00B037F0">
        <w:rPr>
          <w:rFonts w:ascii="標楷體" w:eastAsia="標楷體" w:hAnsi="標楷體" w:cs="標楷體" w:hint="eastAsia"/>
          <w:sz w:val="28"/>
          <w:szCs w:val="28"/>
        </w:rPr>
        <w:t>行方不明或受監護宣告</w:t>
      </w:r>
      <w:r>
        <w:rPr>
          <w:rFonts w:ascii="標楷體" w:eastAsia="標楷體" w:hAnsi="標楷體" w:cs="標楷體" w:hint="eastAsia"/>
          <w:sz w:val="28"/>
          <w:szCs w:val="28"/>
        </w:rPr>
        <w:t>，得由家屬附除戶謄本，由民法繼承順位適格申請人代為申領。</w:t>
      </w:r>
    </w:p>
    <w:p w:rsidR="005E39B8" w:rsidRDefault="005E39B8" w:rsidP="00B037F0">
      <w:pPr>
        <w:pStyle w:val="ListParagraph"/>
        <w:numPr>
          <w:ilvl w:val="0"/>
          <w:numId w:val="2"/>
        </w:numPr>
        <w:ind w:leftChars="0"/>
        <w:jc w:val="left"/>
        <w:rPr>
          <w:rFonts w:ascii="標楷體" w:eastAsia="標楷體" w:hAnsi="標楷體" w:cs="Times New Roman"/>
          <w:sz w:val="28"/>
          <w:szCs w:val="28"/>
        </w:rPr>
      </w:pPr>
      <w:r>
        <w:rPr>
          <w:rFonts w:ascii="標楷體" w:eastAsia="標楷體" w:hAnsi="標楷體" w:cs="標楷體" w:hint="eastAsia"/>
          <w:sz w:val="28"/>
          <w:szCs w:val="28"/>
        </w:rPr>
        <w:t>父母之一方應於新生兒出生日起二個月內向戶籍所在地之村辦公處提出申請，由村辦公處受理或逕自至本所社會課辦理，逾期視同放棄。</w:t>
      </w:r>
    </w:p>
    <w:p w:rsidR="005E39B8" w:rsidRPr="00655529" w:rsidRDefault="005E39B8" w:rsidP="00655529">
      <w:pPr>
        <w:pStyle w:val="ListParagraph"/>
        <w:numPr>
          <w:ilvl w:val="0"/>
          <w:numId w:val="1"/>
        </w:numPr>
        <w:ind w:leftChars="0"/>
        <w:jc w:val="left"/>
        <w:rPr>
          <w:rFonts w:ascii="標楷體" w:eastAsia="標楷體" w:hAnsi="標楷體" w:cs="Times New Roman"/>
          <w:sz w:val="28"/>
          <w:szCs w:val="28"/>
        </w:rPr>
      </w:pPr>
      <w:r w:rsidRPr="00655529">
        <w:rPr>
          <w:rFonts w:ascii="標楷體" w:eastAsia="標楷體" w:hAnsi="標楷體" w:cs="標楷體" w:hint="eastAsia"/>
          <w:sz w:val="28"/>
          <w:szCs w:val="28"/>
        </w:rPr>
        <w:t>申請生育補助應備齊下列文件：</w:t>
      </w:r>
    </w:p>
    <w:p w:rsidR="005E39B8" w:rsidRDefault="005E39B8" w:rsidP="00057E58">
      <w:pPr>
        <w:pStyle w:val="ListParagraph"/>
        <w:numPr>
          <w:ilvl w:val="0"/>
          <w:numId w:val="3"/>
        </w:numPr>
        <w:ind w:leftChars="0"/>
        <w:jc w:val="left"/>
        <w:rPr>
          <w:rFonts w:ascii="標楷體" w:eastAsia="標楷體" w:hAnsi="標楷體" w:cs="Times New Roman"/>
          <w:sz w:val="28"/>
          <w:szCs w:val="28"/>
        </w:rPr>
      </w:pPr>
      <w:r>
        <w:rPr>
          <w:rFonts w:ascii="標楷體" w:eastAsia="標楷體" w:hAnsi="標楷體" w:cs="標楷體" w:hint="eastAsia"/>
          <w:sz w:val="28"/>
          <w:szCs w:val="28"/>
        </w:rPr>
        <w:t>申請書、切結書及領款收據。</w:t>
      </w:r>
    </w:p>
    <w:p w:rsidR="005E39B8" w:rsidRDefault="005E39B8" w:rsidP="00057E58">
      <w:pPr>
        <w:pStyle w:val="ListParagraph"/>
        <w:numPr>
          <w:ilvl w:val="0"/>
          <w:numId w:val="3"/>
        </w:numPr>
        <w:ind w:leftChars="0"/>
        <w:jc w:val="left"/>
        <w:rPr>
          <w:rFonts w:ascii="標楷體" w:eastAsia="標楷體" w:hAnsi="標楷體" w:cs="Times New Roman"/>
          <w:sz w:val="28"/>
          <w:szCs w:val="28"/>
        </w:rPr>
      </w:pPr>
      <w:r>
        <w:rPr>
          <w:rFonts w:ascii="標楷體" w:eastAsia="標楷體" w:hAnsi="標楷體" w:cs="標楷體" w:hint="eastAsia"/>
          <w:sz w:val="28"/>
          <w:szCs w:val="28"/>
        </w:rPr>
        <w:t>三個月內全戶戶籍謄本或戶口名簿（需登載申請人及新生兒之記事資料）。</w:t>
      </w:r>
    </w:p>
    <w:p w:rsidR="005E39B8" w:rsidRDefault="005E39B8" w:rsidP="00057E58">
      <w:pPr>
        <w:pStyle w:val="ListParagraph"/>
        <w:numPr>
          <w:ilvl w:val="0"/>
          <w:numId w:val="3"/>
        </w:numPr>
        <w:ind w:leftChars="0"/>
        <w:jc w:val="left"/>
        <w:rPr>
          <w:rFonts w:ascii="標楷體" w:eastAsia="標楷體" w:hAnsi="標楷體" w:cs="Times New Roman"/>
          <w:sz w:val="28"/>
          <w:szCs w:val="28"/>
        </w:rPr>
      </w:pPr>
      <w:r>
        <w:rPr>
          <w:rFonts w:ascii="標楷體" w:eastAsia="標楷體" w:hAnsi="標楷體" w:cs="標楷體" w:hint="eastAsia"/>
          <w:sz w:val="28"/>
          <w:szCs w:val="28"/>
        </w:rPr>
        <w:t>外籍配偶需提供居留證正反面影印本（需在有效居留期限內）。</w:t>
      </w:r>
    </w:p>
    <w:p w:rsidR="005E39B8" w:rsidRDefault="005E39B8" w:rsidP="00057E58">
      <w:pPr>
        <w:pStyle w:val="ListParagraph"/>
        <w:numPr>
          <w:ilvl w:val="0"/>
          <w:numId w:val="3"/>
        </w:numPr>
        <w:ind w:leftChars="0"/>
        <w:jc w:val="left"/>
        <w:rPr>
          <w:rFonts w:ascii="標楷體" w:eastAsia="標楷體" w:hAnsi="標楷體" w:cs="Times New Roman"/>
          <w:sz w:val="28"/>
          <w:szCs w:val="28"/>
        </w:rPr>
      </w:pPr>
      <w:r>
        <w:rPr>
          <w:rFonts w:ascii="標楷體" w:eastAsia="標楷體" w:hAnsi="標楷體" w:cs="標楷體" w:hint="eastAsia"/>
          <w:sz w:val="28"/>
          <w:szCs w:val="28"/>
        </w:rPr>
        <w:t>申請人之郵局存摺封面影本及印章。</w:t>
      </w:r>
    </w:p>
    <w:p w:rsidR="005E39B8" w:rsidRDefault="005E39B8" w:rsidP="00057E58">
      <w:pPr>
        <w:pStyle w:val="ListParagraph"/>
        <w:numPr>
          <w:ilvl w:val="0"/>
          <w:numId w:val="3"/>
        </w:numPr>
        <w:ind w:leftChars="0"/>
        <w:jc w:val="left"/>
        <w:rPr>
          <w:rFonts w:ascii="標楷體" w:eastAsia="標楷體" w:hAnsi="標楷體" w:cs="Times New Roman"/>
          <w:sz w:val="28"/>
          <w:szCs w:val="28"/>
        </w:rPr>
      </w:pPr>
      <w:r>
        <w:rPr>
          <w:rFonts w:ascii="標楷體" w:eastAsia="標楷體" w:hAnsi="標楷體" w:cs="標楷體" w:hint="eastAsia"/>
          <w:sz w:val="28"/>
          <w:szCs w:val="28"/>
        </w:rPr>
        <w:t>如委託他人代為申請，需代理人之身分證及印章，並填寫授權書。</w:t>
      </w:r>
    </w:p>
    <w:p w:rsidR="005E39B8" w:rsidRPr="005B58E8" w:rsidRDefault="005E39B8" w:rsidP="0082116A">
      <w:pPr>
        <w:pStyle w:val="ListParagraph"/>
        <w:ind w:left="31680"/>
        <w:jc w:val="left"/>
        <w:rPr>
          <w:rFonts w:ascii="標楷體" w:eastAsia="標楷體" w:hAnsi="標楷體" w:cs="Times New Roman"/>
          <w:sz w:val="28"/>
          <w:szCs w:val="28"/>
        </w:rPr>
      </w:pPr>
      <w:r w:rsidRPr="005B58E8">
        <w:rPr>
          <w:rFonts w:ascii="標楷體" w:eastAsia="標楷體" w:hAnsi="標楷體" w:cs="標楷體" w:hint="eastAsia"/>
          <w:sz w:val="28"/>
          <w:szCs w:val="28"/>
        </w:rPr>
        <w:t>補助標準：</w:t>
      </w:r>
      <w:r w:rsidRPr="00B62932">
        <w:rPr>
          <w:rFonts w:ascii="標楷體" w:eastAsia="標楷體" w:hAnsi="標楷體" w:cs="標楷體" w:hint="eastAsia"/>
          <w:sz w:val="28"/>
          <w:szCs w:val="28"/>
        </w:rPr>
        <w:t>每生育一新生兒補助新台幣一萬元，生育第三位新生兒以上者補助新台幣二萬元。</w:t>
      </w:r>
      <w:r w:rsidRPr="005B58E8">
        <w:rPr>
          <w:rFonts w:ascii="標楷體" w:eastAsia="標楷體" w:hAnsi="標楷體" w:cs="標楷體" w:hint="eastAsia"/>
          <w:sz w:val="28"/>
          <w:szCs w:val="28"/>
        </w:rPr>
        <w:t>本條例所需各項申請表件由本所另訂之。</w:t>
      </w:r>
    </w:p>
    <w:p w:rsidR="005E39B8" w:rsidRDefault="005E39B8" w:rsidP="00057E58">
      <w:pPr>
        <w:pStyle w:val="ListParagraph"/>
        <w:numPr>
          <w:ilvl w:val="0"/>
          <w:numId w:val="1"/>
        </w:numPr>
        <w:ind w:leftChars="0"/>
        <w:jc w:val="left"/>
        <w:rPr>
          <w:rFonts w:ascii="標楷體" w:eastAsia="標楷體" w:hAnsi="標楷體" w:cs="Times New Roman"/>
          <w:sz w:val="28"/>
          <w:szCs w:val="28"/>
        </w:rPr>
      </w:pPr>
      <w:r>
        <w:rPr>
          <w:rFonts w:ascii="標楷體" w:eastAsia="標楷體" w:hAnsi="標楷體" w:cs="標楷體" w:hint="eastAsia"/>
          <w:sz w:val="28"/>
          <w:szCs w:val="28"/>
        </w:rPr>
        <w:t>本條例所需經費由本所社會課編列預算支應。</w:t>
      </w:r>
    </w:p>
    <w:p w:rsidR="005E39B8" w:rsidRDefault="005E39B8" w:rsidP="00057E58">
      <w:pPr>
        <w:pStyle w:val="ListParagraph"/>
        <w:numPr>
          <w:ilvl w:val="0"/>
          <w:numId w:val="1"/>
        </w:numPr>
        <w:ind w:leftChars="0"/>
        <w:jc w:val="left"/>
        <w:rPr>
          <w:rFonts w:ascii="標楷體" w:eastAsia="標楷體" w:hAnsi="標楷體" w:cs="Times New Roman"/>
          <w:sz w:val="28"/>
          <w:szCs w:val="28"/>
        </w:rPr>
      </w:pPr>
      <w:r>
        <w:rPr>
          <w:rFonts w:ascii="標楷體" w:eastAsia="標楷體" w:hAnsi="標楷體" w:cs="標楷體" w:hint="eastAsia"/>
          <w:sz w:val="28"/>
          <w:szCs w:val="28"/>
        </w:rPr>
        <w:t>有下列情事之一者，不予發給補助款；已發給者，應予撤銷並追繳之﹕</w:t>
      </w:r>
    </w:p>
    <w:p w:rsidR="005E39B8" w:rsidRDefault="005E39B8" w:rsidP="00E261DA">
      <w:pPr>
        <w:pStyle w:val="ListParagraph"/>
        <w:numPr>
          <w:ilvl w:val="0"/>
          <w:numId w:val="4"/>
        </w:numPr>
        <w:ind w:leftChars="0"/>
        <w:jc w:val="left"/>
        <w:rPr>
          <w:rFonts w:ascii="標楷體" w:eastAsia="標楷體" w:hAnsi="標楷體" w:cs="Times New Roman"/>
          <w:sz w:val="28"/>
          <w:szCs w:val="28"/>
        </w:rPr>
      </w:pPr>
      <w:r>
        <w:rPr>
          <w:rFonts w:ascii="標楷體" w:eastAsia="標楷體" w:hAnsi="標楷體" w:cs="標楷體" w:hint="eastAsia"/>
          <w:sz w:val="28"/>
          <w:szCs w:val="28"/>
        </w:rPr>
        <w:t>申請人與本條例資格不符。</w:t>
      </w:r>
    </w:p>
    <w:p w:rsidR="005E39B8" w:rsidRDefault="005E39B8" w:rsidP="00E261DA">
      <w:pPr>
        <w:pStyle w:val="ListParagraph"/>
        <w:numPr>
          <w:ilvl w:val="0"/>
          <w:numId w:val="4"/>
        </w:numPr>
        <w:ind w:leftChars="0"/>
        <w:jc w:val="left"/>
        <w:rPr>
          <w:rFonts w:ascii="標楷體" w:eastAsia="標楷體" w:hAnsi="標楷體" w:cs="Times New Roman"/>
          <w:sz w:val="28"/>
          <w:szCs w:val="28"/>
        </w:rPr>
      </w:pPr>
      <w:r>
        <w:rPr>
          <w:rFonts w:ascii="標楷體" w:eastAsia="標楷體" w:hAnsi="標楷體" w:cs="標楷體" w:hint="eastAsia"/>
          <w:sz w:val="28"/>
          <w:szCs w:val="28"/>
        </w:rPr>
        <w:t>申請人提供虛偽不實之資料。</w:t>
      </w:r>
    </w:p>
    <w:p w:rsidR="005E39B8" w:rsidRDefault="005E39B8" w:rsidP="00E261DA">
      <w:pPr>
        <w:pStyle w:val="ListParagraph"/>
        <w:numPr>
          <w:ilvl w:val="0"/>
          <w:numId w:val="4"/>
        </w:numPr>
        <w:ind w:leftChars="0"/>
        <w:jc w:val="left"/>
        <w:rPr>
          <w:rFonts w:ascii="標楷體" w:eastAsia="標楷體" w:hAnsi="標楷體" w:cs="Times New Roman"/>
          <w:sz w:val="28"/>
          <w:szCs w:val="28"/>
        </w:rPr>
      </w:pPr>
      <w:r>
        <w:rPr>
          <w:rFonts w:ascii="標楷體" w:eastAsia="標楷體" w:hAnsi="標楷體" w:cs="標楷體" w:hint="eastAsia"/>
          <w:sz w:val="28"/>
          <w:szCs w:val="28"/>
        </w:rPr>
        <w:t>以詐欺或其他不當方法申領。</w:t>
      </w:r>
    </w:p>
    <w:p w:rsidR="005E39B8" w:rsidRPr="00C566DE" w:rsidRDefault="005E39B8" w:rsidP="00E261DA">
      <w:pPr>
        <w:pStyle w:val="ListParagraph"/>
        <w:numPr>
          <w:ilvl w:val="0"/>
          <w:numId w:val="4"/>
        </w:numPr>
        <w:ind w:leftChars="0"/>
        <w:jc w:val="left"/>
        <w:rPr>
          <w:rFonts w:ascii="標楷體" w:eastAsia="標楷體" w:hAnsi="標楷體" w:cs="Times New Roman"/>
          <w:sz w:val="28"/>
          <w:szCs w:val="28"/>
        </w:rPr>
      </w:pPr>
      <w:r>
        <w:rPr>
          <w:rFonts w:ascii="標楷體" w:eastAsia="標楷體" w:hAnsi="標楷體" w:cs="標楷體" w:hint="eastAsia"/>
          <w:sz w:val="28"/>
          <w:szCs w:val="28"/>
        </w:rPr>
        <w:t>重複領取其他縣（市）或鄉（鎮、市、區）公所同性質之生育補助。</w:t>
      </w:r>
    </w:p>
    <w:p w:rsidR="005E39B8" w:rsidRPr="00C566DE" w:rsidRDefault="005E39B8" w:rsidP="00C566DE">
      <w:pPr>
        <w:widowControl/>
        <w:wordWrap w:val="0"/>
        <w:spacing w:before="100" w:beforeAutospacing="1" w:after="100" w:afterAutospacing="1" w:line="408" w:lineRule="auto"/>
        <w:jc w:val="left"/>
        <w:rPr>
          <w:rFonts w:ascii="標楷體" w:eastAsia="標楷體" w:hAnsi="標楷體" w:cs="Times New Roman"/>
          <w:color w:val="000000"/>
          <w:kern w:val="0"/>
          <w:sz w:val="28"/>
          <w:szCs w:val="28"/>
        </w:rPr>
      </w:pPr>
      <w:r>
        <w:rPr>
          <w:rFonts w:ascii="標楷體" w:eastAsia="標楷體" w:hAnsi="標楷體" w:cs="標楷體" w:hint="eastAsia"/>
          <w:sz w:val="28"/>
          <w:szCs w:val="28"/>
        </w:rPr>
        <w:t>第九條</w:t>
      </w:r>
      <w:r>
        <w:rPr>
          <w:rFonts w:ascii="標楷體" w:eastAsia="標楷體" w:hAnsi="標楷體" w:cs="標楷體"/>
          <w:sz w:val="28"/>
          <w:szCs w:val="28"/>
        </w:rPr>
        <w:t xml:space="preserve"> </w:t>
      </w:r>
      <w:r w:rsidRPr="00C566DE">
        <w:rPr>
          <w:rFonts w:ascii="標楷體" w:eastAsia="標楷體" w:hAnsi="標楷體" w:cs="標楷體" w:hint="eastAsia"/>
          <w:color w:val="000000"/>
          <w:kern w:val="0"/>
          <w:sz w:val="28"/>
          <w:szCs w:val="28"/>
        </w:rPr>
        <w:t>申請人事後經查明係以詐術或其他不正當方法領取生育獎勵</w:t>
      </w:r>
      <w:r>
        <w:rPr>
          <w:rFonts w:ascii="標楷體" w:eastAsia="標楷體" w:hAnsi="標楷體" w:cs="標楷體"/>
          <w:color w:val="000000"/>
          <w:kern w:val="0"/>
          <w:sz w:val="28"/>
          <w:szCs w:val="28"/>
        </w:rPr>
        <w:t xml:space="preserve">       </w:t>
      </w:r>
      <w:r w:rsidRPr="00C566DE">
        <w:rPr>
          <w:rFonts w:ascii="標楷體" w:eastAsia="標楷體" w:hAnsi="標楷體" w:cs="標楷體" w:hint="eastAsia"/>
          <w:color w:val="000000"/>
          <w:kern w:val="0"/>
          <w:sz w:val="28"/>
          <w:szCs w:val="28"/>
        </w:rPr>
        <w:t>金者，應追還生育獎勵金，其涉及刑責者移送司法機關辦理。</w:t>
      </w:r>
    </w:p>
    <w:p w:rsidR="005E39B8" w:rsidRPr="00E261DA" w:rsidRDefault="005E39B8" w:rsidP="00C566DE">
      <w:pPr>
        <w:pStyle w:val="ListParagraph"/>
        <w:numPr>
          <w:ilvl w:val="0"/>
          <w:numId w:val="5"/>
        </w:numPr>
        <w:ind w:leftChars="0"/>
        <w:jc w:val="left"/>
        <w:rPr>
          <w:rFonts w:ascii="標楷體" w:eastAsia="標楷體" w:hAnsi="標楷體" w:cs="Times New Roman"/>
          <w:sz w:val="28"/>
          <w:szCs w:val="28"/>
        </w:rPr>
      </w:pPr>
      <w:r>
        <w:rPr>
          <w:rFonts w:ascii="標楷體" w:eastAsia="標楷體" w:hAnsi="標楷體" w:cs="標楷體"/>
          <w:sz w:val="28"/>
          <w:szCs w:val="28"/>
        </w:rPr>
        <w:t xml:space="preserve"> </w:t>
      </w:r>
      <w:r w:rsidRPr="00E261DA">
        <w:rPr>
          <w:rFonts w:ascii="標楷體" w:eastAsia="標楷體" w:hAnsi="標楷體" w:cs="標楷體" w:hint="eastAsia"/>
          <w:sz w:val="28"/>
          <w:szCs w:val="28"/>
        </w:rPr>
        <w:t>本自治條例適用於民國</w:t>
      </w:r>
      <w:r w:rsidRPr="00E261DA">
        <w:rPr>
          <w:rFonts w:ascii="標楷體" w:eastAsia="標楷體" w:hAnsi="標楷體" w:cs="標楷體"/>
          <w:sz w:val="28"/>
          <w:szCs w:val="28"/>
        </w:rPr>
        <w:t>104</w:t>
      </w:r>
      <w:r w:rsidRPr="00E261DA">
        <w:rPr>
          <w:rFonts w:ascii="標楷體" w:eastAsia="標楷體" w:hAnsi="標楷體" w:cs="標楷體" w:hint="eastAsia"/>
          <w:sz w:val="28"/>
          <w:szCs w:val="28"/>
        </w:rPr>
        <w:t>年</w:t>
      </w:r>
      <w:r w:rsidRPr="00E261DA">
        <w:rPr>
          <w:rFonts w:ascii="標楷體" w:eastAsia="標楷體" w:hAnsi="標楷體" w:cs="標楷體"/>
          <w:sz w:val="28"/>
          <w:szCs w:val="28"/>
        </w:rPr>
        <w:t>1</w:t>
      </w:r>
      <w:r w:rsidRPr="00E261DA">
        <w:rPr>
          <w:rFonts w:ascii="標楷體" w:eastAsia="標楷體" w:hAnsi="標楷體" w:cs="標楷體" w:hint="eastAsia"/>
          <w:sz w:val="28"/>
          <w:szCs w:val="28"/>
        </w:rPr>
        <w:t>月</w:t>
      </w:r>
      <w:r w:rsidRPr="00E261DA">
        <w:rPr>
          <w:rFonts w:ascii="標楷體" w:eastAsia="標楷體" w:hAnsi="標楷體" w:cs="標楷體"/>
          <w:sz w:val="28"/>
          <w:szCs w:val="28"/>
        </w:rPr>
        <w:t>1</w:t>
      </w:r>
      <w:r w:rsidRPr="00E261DA">
        <w:rPr>
          <w:rFonts w:ascii="標楷體" w:eastAsia="標楷體" w:hAnsi="標楷體" w:cs="標楷體" w:hint="eastAsia"/>
          <w:sz w:val="28"/>
          <w:szCs w:val="28"/>
        </w:rPr>
        <w:t>日以後出生之新生兒，不溯及既往，實施期間</w:t>
      </w:r>
      <w:r>
        <w:rPr>
          <w:rFonts w:ascii="標楷體" w:eastAsia="標楷體" w:hAnsi="標楷體" w:cs="標楷體" w:hint="eastAsia"/>
          <w:sz w:val="28"/>
          <w:szCs w:val="28"/>
        </w:rPr>
        <w:t>在預算未完成法定程序前，將停止適用本條例﹔另本條例自實施起，每三年檢視成效，始決定是否繼續施行。</w:t>
      </w:r>
    </w:p>
    <w:p w:rsidR="005E39B8" w:rsidRPr="00B037F0" w:rsidRDefault="005E39B8" w:rsidP="00655529">
      <w:pPr>
        <w:pStyle w:val="ListParagraph"/>
        <w:ind w:leftChars="0" w:left="1875"/>
        <w:jc w:val="left"/>
        <w:rPr>
          <w:rFonts w:ascii="標楷體" w:eastAsia="標楷體" w:hAnsi="標楷體" w:cs="Times New Roman"/>
          <w:sz w:val="28"/>
          <w:szCs w:val="28"/>
        </w:rPr>
      </w:pPr>
    </w:p>
    <w:p w:rsidR="005E39B8" w:rsidRPr="008E64D1" w:rsidRDefault="005E39B8" w:rsidP="008E64D1">
      <w:pPr>
        <w:jc w:val="center"/>
        <w:rPr>
          <w:rFonts w:ascii="標楷體" w:eastAsia="標楷體" w:hAnsi="標楷體" w:cs="Times New Roman"/>
          <w:b/>
          <w:bCs/>
          <w:sz w:val="32"/>
          <w:szCs w:val="32"/>
        </w:rPr>
      </w:pPr>
    </w:p>
    <w:sectPr w:rsidR="005E39B8" w:rsidRPr="008E64D1" w:rsidSect="006B5B4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9B8" w:rsidRDefault="005E39B8" w:rsidP="006F204D">
      <w:pPr>
        <w:rPr>
          <w:rFonts w:cs="Times New Roman"/>
        </w:rPr>
      </w:pPr>
      <w:r>
        <w:rPr>
          <w:rFonts w:cs="Times New Roman"/>
        </w:rPr>
        <w:separator/>
      </w:r>
    </w:p>
  </w:endnote>
  <w:endnote w:type="continuationSeparator" w:id="0">
    <w:p w:rsidR="005E39B8" w:rsidRDefault="005E39B8" w:rsidP="006F204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9B8" w:rsidRDefault="005E39B8" w:rsidP="006F204D">
      <w:pPr>
        <w:rPr>
          <w:rFonts w:cs="Times New Roman"/>
        </w:rPr>
      </w:pPr>
      <w:r>
        <w:rPr>
          <w:rFonts w:cs="Times New Roman"/>
        </w:rPr>
        <w:separator/>
      </w:r>
    </w:p>
  </w:footnote>
  <w:footnote w:type="continuationSeparator" w:id="0">
    <w:p w:rsidR="005E39B8" w:rsidRDefault="005E39B8" w:rsidP="006F204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D73"/>
    <w:multiLevelType w:val="hybridMultilevel"/>
    <w:tmpl w:val="40AA13E0"/>
    <w:lvl w:ilvl="0" w:tplc="F5569A98">
      <w:start w:val="10"/>
      <w:numFmt w:val="taiwaneseCountingThousand"/>
      <w:lvlText w:val="第%1條"/>
      <w:lvlJc w:val="left"/>
      <w:pPr>
        <w:tabs>
          <w:tab w:val="num" w:pos="855"/>
        </w:tabs>
        <w:ind w:left="855" w:hanging="855"/>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26665CFF"/>
    <w:multiLevelType w:val="hybridMultilevel"/>
    <w:tmpl w:val="ECFE5C26"/>
    <w:lvl w:ilvl="0" w:tplc="A1386AD6">
      <w:start w:val="1"/>
      <w:numFmt w:val="taiwaneseCountingThousand"/>
      <w:lvlText w:val="第%1條"/>
      <w:lvlJc w:val="left"/>
      <w:pPr>
        <w:ind w:left="1125" w:hanging="112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398A1424"/>
    <w:multiLevelType w:val="hybridMultilevel"/>
    <w:tmpl w:val="88104394"/>
    <w:lvl w:ilvl="0" w:tplc="0D946B0E">
      <w:start w:val="1"/>
      <w:numFmt w:val="taiwaneseCountingThousand"/>
      <w:lvlText w:val="（%1）"/>
      <w:lvlJc w:val="left"/>
      <w:pPr>
        <w:ind w:left="1875" w:hanging="750"/>
      </w:pPr>
      <w:rPr>
        <w:rFonts w:hint="default"/>
      </w:rPr>
    </w:lvl>
    <w:lvl w:ilvl="1" w:tplc="04090019">
      <w:start w:val="1"/>
      <w:numFmt w:val="ideographTraditional"/>
      <w:lvlText w:val="%2、"/>
      <w:lvlJc w:val="left"/>
      <w:pPr>
        <w:ind w:left="2085" w:hanging="480"/>
      </w:pPr>
    </w:lvl>
    <w:lvl w:ilvl="2" w:tplc="0409001B">
      <w:start w:val="1"/>
      <w:numFmt w:val="lowerRoman"/>
      <w:lvlText w:val="%3."/>
      <w:lvlJc w:val="right"/>
      <w:pPr>
        <w:ind w:left="2565" w:hanging="480"/>
      </w:pPr>
    </w:lvl>
    <w:lvl w:ilvl="3" w:tplc="0409000F">
      <w:start w:val="1"/>
      <w:numFmt w:val="decimal"/>
      <w:lvlText w:val="%4."/>
      <w:lvlJc w:val="left"/>
      <w:pPr>
        <w:ind w:left="3045" w:hanging="480"/>
      </w:pPr>
    </w:lvl>
    <w:lvl w:ilvl="4" w:tplc="04090019">
      <w:start w:val="1"/>
      <w:numFmt w:val="ideographTraditional"/>
      <w:lvlText w:val="%5、"/>
      <w:lvlJc w:val="left"/>
      <w:pPr>
        <w:ind w:left="3525" w:hanging="480"/>
      </w:pPr>
    </w:lvl>
    <w:lvl w:ilvl="5" w:tplc="0409001B">
      <w:start w:val="1"/>
      <w:numFmt w:val="lowerRoman"/>
      <w:lvlText w:val="%6."/>
      <w:lvlJc w:val="right"/>
      <w:pPr>
        <w:ind w:left="4005" w:hanging="480"/>
      </w:pPr>
    </w:lvl>
    <w:lvl w:ilvl="6" w:tplc="0409000F">
      <w:start w:val="1"/>
      <w:numFmt w:val="decimal"/>
      <w:lvlText w:val="%7."/>
      <w:lvlJc w:val="left"/>
      <w:pPr>
        <w:ind w:left="4485" w:hanging="480"/>
      </w:pPr>
    </w:lvl>
    <w:lvl w:ilvl="7" w:tplc="04090019">
      <w:start w:val="1"/>
      <w:numFmt w:val="ideographTraditional"/>
      <w:lvlText w:val="%8、"/>
      <w:lvlJc w:val="left"/>
      <w:pPr>
        <w:ind w:left="4965" w:hanging="480"/>
      </w:pPr>
    </w:lvl>
    <w:lvl w:ilvl="8" w:tplc="0409001B">
      <w:start w:val="1"/>
      <w:numFmt w:val="lowerRoman"/>
      <w:lvlText w:val="%9."/>
      <w:lvlJc w:val="right"/>
      <w:pPr>
        <w:ind w:left="5445" w:hanging="480"/>
      </w:pPr>
    </w:lvl>
  </w:abstractNum>
  <w:abstractNum w:abstractNumId="3">
    <w:nsid w:val="3F9D3791"/>
    <w:multiLevelType w:val="hybridMultilevel"/>
    <w:tmpl w:val="59965BD0"/>
    <w:lvl w:ilvl="0" w:tplc="5B04338E">
      <w:start w:val="1"/>
      <w:numFmt w:val="taiwaneseCountingThousand"/>
      <w:lvlText w:val="（%1）"/>
      <w:lvlJc w:val="left"/>
      <w:pPr>
        <w:ind w:left="2010" w:hanging="885"/>
      </w:pPr>
      <w:rPr>
        <w:rFonts w:hint="default"/>
      </w:rPr>
    </w:lvl>
    <w:lvl w:ilvl="1" w:tplc="04090019">
      <w:start w:val="1"/>
      <w:numFmt w:val="ideographTraditional"/>
      <w:lvlText w:val="%2、"/>
      <w:lvlJc w:val="left"/>
      <w:pPr>
        <w:ind w:left="2085" w:hanging="480"/>
      </w:pPr>
    </w:lvl>
    <w:lvl w:ilvl="2" w:tplc="0409001B">
      <w:start w:val="1"/>
      <w:numFmt w:val="lowerRoman"/>
      <w:lvlText w:val="%3."/>
      <w:lvlJc w:val="right"/>
      <w:pPr>
        <w:ind w:left="2565" w:hanging="480"/>
      </w:pPr>
    </w:lvl>
    <w:lvl w:ilvl="3" w:tplc="0409000F">
      <w:start w:val="1"/>
      <w:numFmt w:val="decimal"/>
      <w:lvlText w:val="%4."/>
      <w:lvlJc w:val="left"/>
      <w:pPr>
        <w:ind w:left="3045" w:hanging="480"/>
      </w:pPr>
    </w:lvl>
    <w:lvl w:ilvl="4" w:tplc="04090019">
      <w:start w:val="1"/>
      <w:numFmt w:val="ideographTraditional"/>
      <w:lvlText w:val="%5、"/>
      <w:lvlJc w:val="left"/>
      <w:pPr>
        <w:ind w:left="3525" w:hanging="480"/>
      </w:pPr>
    </w:lvl>
    <w:lvl w:ilvl="5" w:tplc="0409001B">
      <w:start w:val="1"/>
      <w:numFmt w:val="lowerRoman"/>
      <w:lvlText w:val="%6."/>
      <w:lvlJc w:val="right"/>
      <w:pPr>
        <w:ind w:left="4005" w:hanging="480"/>
      </w:pPr>
    </w:lvl>
    <w:lvl w:ilvl="6" w:tplc="0409000F">
      <w:start w:val="1"/>
      <w:numFmt w:val="decimal"/>
      <w:lvlText w:val="%7."/>
      <w:lvlJc w:val="left"/>
      <w:pPr>
        <w:ind w:left="4485" w:hanging="480"/>
      </w:pPr>
    </w:lvl>
    <w:lvl w:ilvl="7" w:tplc="04090019">
      <w:start w:val="1"/>
      <w:numFmt w:val="ideographTraditional"/>
      <w:lvlText w:val="%8、"/>
      <w:lvlJc w:val="left"/>
      <w:pPr>
        <w:ind w:left="4965" w:hanging="480"/>
      </w:pPr>
    </w:lvl>
    <w:lvl w:ilvl="8" w:tplc="0409001B">
      <w:start w:val="1"/>
      <w:numFmt w:val="lowerRoman"/>
      <w:lvlText w:val="%9."/>
      <w:lvlJc w:val="right"/>
      <w:pPr>
        <w:ind w:left="5445" w:hanging="480"/>
      </w:pPr>
    </w:lvl>
  </w:abstractNum>
  <w:abstractNum w:abstractNumId="4">
    <w:nsid w:val="404D125A"/>
    <w:multiLevelType w:val="hybridMultilevel"/>
    <w:tmpl w:val="26A02DD4"/>
    <w:lvl w:ilvl="0" w:tplc="C30E9A4A">
      <w:start w:val="1"/>
      <w:numFmt w:val="taiwaneseCountingThousand"/>
      <w:lvlText w:val="（%1）"/>
      <w:lvlJc w:val="left"/>
      <w:pPr>
        <w:ind w:left="2010" w:hanging="885"/>
      </w:pPr>
      <w:rPr>
        <w:rFonts w:hint="default"/>
      </w:rPr>
    </w:lvl>
    <w:lvl w:ilvl="1" w:tplc="635AF8DC">
      <w:start w:val="6"/>
      <w:numFmt w:val="taiwaneseCountingThousand"/>
      <w:lvlText w:val="第%2條"/>
      <w:lvlJc w:val="left"/>
      <w:pPr>
        <w:ind w:left="2490" w:hanging="885"/>
      </w:pPr>
      <w:rPr>
        <w:rFonts w:hint="default"/>
      </w:rPr>
    </w:lvl>
    <w:lvl w:ilvl="2" w:tplc="0409001B">
      <w:start w:val="1"/>
      <w:numFmt w:val="lowerRoman"/>
      <w:lvlText w:val="%3."/>
      <w:lvlJc w:val="right"/>
      <w:pPr>
        <w:ind w:left="2565" w:hanging="480"/>
      </w:pPr>
    </w:lvl>
    <w:lvl w:ilvl="3" w:tplc="0409000F">
      <w:start w:val="1"/>
      <w:numFmt w:val="decimal"/>
      <w:lvlText w:val="%4."/>
      <w:lvlJc w:val="left"/>
      <w:pPr>
        <w:ind w:left="3045" w:hanging="480"/>
      </w:pPr>
    </w:lvl>
    <w:lvl w:ilvl="4" w:tplc="04090019">
      <w:start w:val="1"/>
      <w:numFmt w:val="ideographTraditional"/>
      <w:lvlText w:val="%5、"/>
      <w:lvlJc w:val="left"/>
      <w:pPr>
        <w:ind w:left="3525" w:hanging="480"/>
      </w:pPr>
    </w:lvl>
    <w:lvl w:ilvl="5" w:tplc="0409001B">
      <w:start w:val="1"/>
      <w:numFmt w:val="lowerRoman"/>
      <w:lvlText w:val="%6."/>
      <w:lvlJc w:val="right"/>
      <w:pPr>
        <w:ind w:left="4005" w:hanging="480"/>
      </w:pPr>
    </w:lvl>
    <w:lvl w:ilvl="6" w:tplc="0409000F">
      <w:start w:val="1"/>
      <w:numFmt w:val="decimal"/>
      <w:lvlText w:val="%7."/>
      <w:lvlJc w:val="left"/>
      <w:pPr>
        <w:ind w:left="4485" w:hanging="480"/>
      </w:pPr>
    </w:lvl>
    <w:lvl w:ilvl="7" w:tplc="04090019">
      <w:start w:val="1"/>
      <w:numFmt w:val="ideographTraditional"/>
      <w:lvlText w:val="%8、"/>
      <w:lvlJc w:val="left"/>
      <w:pPr>
        <w:ind w:left="4965" w:hanging="480"/>
      </w:pPr>
    </w:lvl>
    <w:lvl w:ilvl="8" w:tplc="0409001B">
      <w:start w:val="1"/>
      <w:numFmt w:val="lowerRoman"/>
      <w:lvlText w:val="%9."/>
      <w:lvlJc w:val="right"/>
      <w:pPr>
        <w:ind w:left="5445" w:hanging="4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4D1"/>
    <w:rsid w:val="00057E58"/>
    <w:rsid w:val="000E5AF9"/>
    <w:rsid w:val="001258EF"/>
    <w:rsid w:val="002871A9"/>
    <w:rsid w:val="002E5F06"/>
    <w:rsid w:val="00300FAA"/>
    <w:rsid w:val="0037420E"/>
    <w:rsid w:val="00397AE7"/>
    <w:rsid w:val="003A3825"/>
    <w:rsid w:val="003D119F"/>
    <w:rsid w:val="003E64F2"/>
    <w:rsid w:val="00407B98"/>
    <w:rsid w:val="00447F79"/>
    <w:rsid w:val="00450EBC"/>
    <w:rsid w:val="00464D27"/>
    <w:rsid w:val="005016A5"/>
    <w:rsid w:val="00506CAD"/>
    <w:rsid w:val="005315AF"/>
    <w:rsid w:val="00545794"/>
    <w:rsid w:val="005B58E8"/>
    <w:rsid w:val="005E39B8"/>
    <w:rsid w:val="00617E49"/>
    <w:rsid w:val="00655529"/>
    <w:rsid w:val="006B3CEF"/>
    <w:rsid w:val="006B5B40"/>
    <w:rsid w:val="006E55D4"/>
    <w:rsid w:val="006F204D"/>
    <w:rsid w:val="00720BC8"/>
    <w:rsid w:val="00755FDC"/>
    <w:rsid w:val="00797D56"/>
    <w:rsid w:val="007A450B"/>
    <w:rsid w:val="0082116A"/>
    <w:rsid w:val="00881A13"/>
    <w:rsid w:val="008E64D1"/>
    <w:rsid w:val="00A71BC3"/>
    <w:rsid w:val="00A82486"/>
    <w:rsid w:val="00AE41BA"/>
    <w:rsid w:val="00B037F0"/>
    <w:rsid w:val="00B35546"/>
    <w:rsid w:val="00B35FEA"/>
    <w:rsid w:val="00B62932"/>
    <w:rsid w:val="00C16B30"/>
    <w:rsid w:val="00C566DE"/>
    <w:rsid w:val="00C87435"/>
    <w:rsid w:val="00C91BDE"/>
    <w:rsid w:val="00CA3B56"/>
    <w:rsid w:val="00CE14C0"/>
    <w:rsid w:val="00D0719A"/>
    <w:rsid w:val="00D8003F"/>
    <w:rsid w:val="00DF35C4"/>
    <w:rsid w:val="00DF7E9F"/>
    <w:rsid w:val="00E261DA"/>
    <w:rsid w:val="00E26702"/>
    <w:rsid w:val="00E56BF3"/>
    <w:rsid w:val="00EB39AA"/>
    <w:rsid w:val="00EB6BE2"/>
    <w:rsid w:val="00FB2B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40"/>
    <w:pPr>
      <w:widowControl w:val="0"/>
      <w:jc w:val="both"/>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2486"/>
    <w:pPr>
      <w:ind w:leftChars="200" w:left="480"/>
    </w:pPr>
  </w:style>
  <w:style w:type="paragraph" w:styleId="Header">
    <w:name w:val="header"/>
    <w:basedOn w:val="Normal"/>
    <w:link w:val="HeaderChar"/>
    <w:uiPriority w:val="99"/>
    <w:semiHidden/>
    <w:rsid w:val="006F204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6F204D"/>
    <w:rPr>
      <w:sz w:val="20"/>
      <w:szCs w:val="20"/>
    </w:rPr>
  </w:style>
  <w:style w:type="paragraph" w:styleId="Footer">
    <w:name w:val="footer"/>
    <w:basedOn w:val="Normal"/>
    <w:link w:val="FooterChar"/>
    <w:uiPriority w:val="99"/>
    <w:semiHidden/>
    <w:rsid w:val="006F204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6F204D"/>
    <w:rPr>
      <w:sz w:val="20"/>
      <w:szCs w:val="20"/>
    </w:rPr>
  </w:style>
</w:styles>
</file>

<file path=word/webSettings.xml><?xml version="1.0" encoding="utf-8"?>
<w:webSettings xmlns:r="http://schemas.openxmlformats.org/officeDocument/2006/relationships" xmlns:w="http://schemas.openxmlformats.org/wordprocessingml/2006/main">
  <w:divs>
    <w:div w:id="807362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3</Pages>
  <Words>137</Words>
  <Characters>784</Characters>
  <Application>Microsoft Office Outlook</Application>
  <DocSecurity>0</DocSecurity>
  <Lines>0</Lines>
  <Paragraphs>0</Paragraphs>
  <ScaleCrop>false</ScaleCrop>
  <Company>USER-PC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FULI</cp:lastModifiedBy>
  <cp:revision>18</cp:revision>
  <cp:lastPrinted>2014-08-06T09:04:00Z</cp:lastPrinted>
  <dcterms:created xsi:type="dcterms:W3CDTF">2014-06-05T07:43:00Z</dcterms:created>
  <dcterms:modified xsi:type="dcterms:W3CDTF">2014-08-12T04:05:00Z</dcterms:modified>
</cp:coreProperties>
</file>