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0C8" w:rsidRPr="008721F5" w:rsidRDefault="00962C00" w:rsidP="008860C8">
      <w:pPr>
        <w:tabs>
          <w:tab w:val="left" w:pos="709"/>
        </w:tabs>
        <w:overflowPunct w:val="0"/>
        <w:topLinePunct/>
        <w:autoSpaceDE w:val="0"/>
        <w:autoSpaceDN w:val="0"/>
        <w:spacing w:line="480" w:lineRule="exact"/>
        <w:ind w:rightChars="-137" w:right="-329"/>
        <w:textAlignment w:val="center"/>
        <w:rPr>
          <w:rFonts w:ascii="標楷體" w:eastAsia="標楷體" w:hAnsi="標楷體"/>
          <w:b/>
          <w:color w:val="000000"/>
          <w:sz w:val="32"/>
          <w:szCs w:val="32"/>
        </w:rPr>
      </w:pPr>
      <w:r w:rsidRPr="008721F5">
        <w:rPr>
          <w:rFonts w:ascii="標楷體" w:eastAsia="標楷體" w:hAnsi="標楷體" w:hint="eastAsia"/>
          <w:b/>
          <w:color w:val="000000"/>
          <w:sz w:val="32"/>
          <w:szCs w:val="32"/>
        </w:rPr>
        <w:t>家用液化石油氣供氣定型化契約應記載及不得記載事項</w:t>
      </w:r>
      <w:r w:rsidR="008860C8" w:rsidRPr="008721F5">
        <w:rPr>
          <w:rFonts w:ascii="標楷體" w:eastAsia="標楷體" w:hAnsi="標楷體" w:hint="eastAsia"/>
          <w:b/>
          <w:color w:val="000000"/>
          <w:sz w:val="32"/>
          <w:szCs w:val="32"/>
        </w:rPr>
        <w:t>（核定本）</w:t>
      </w:r>
    </w:p>
    <w:p w:rsidR="00545C0B" w:rsidRPr="008860C8" w:rsidRDefault="00545C0B" w:rsidP="00545C0B">
      <w:pPr>
        <w:spacing w:line="520" w:lineRule="exact"/>
        <w:rPr>
          <w:rFonts w:eastAsia="標楷體"/>
          <w:b/>
          <w:sz w:val="28"/>
          <w:szCs w:val="28"/>
        </w:rPr>
      </w:pPr>
      <w:r w:rsidRPr="008860C8">
        <w:rPr>
          <w:rFonts w:eastAsia="標楷體" w:hint="eastAsia"/>
          <w:b/>
          <w:sz w:val="28"/>
          <w:szCs w:val="28"/>
        </w:rPr>
        <w:t>壹、</w:t>
      </w:r>
      <w:r w:rsidR="00294859" w:rsidRPr="00294859">
        <w:rPr>
          <w:rFonts w:ascii="標楷體" w:eastAsia="標楷體" w:hAnsi="標楷體" w:hint="eastAsia"/>
          <w:b/>
          <w:color w:val="000000"/>
          <w:sz w:val="28"/>
          <w:szCs w:val="28"/>
        </w:rPr>
        <w:t>家用液化石油氣供氣定型化契約</w:t>
      </w:r>
      <w:r w:rsidRPr="008860C8">
        <w:rPr>
          <w:rFonts w:eastAsia="標楷體" w:hint="eastAsia"/>
          <w:b/>
          <w:sz w:val="28"/>
          <w:szCs w:val="28"/>
        </w:rPr>
        <w:t>應記載事項</w:t>
      </w:r>
    </w:p>
    <w:p w:rsidR="00262999" w:rsidRPr="00262999" w:rsidRDefault="00262999" w:rsidP="00262999">
      <w:pPr>
        <w:pStyle w:val="a3"/>
        <w:numPr>
          <w:ilvl w:val="0"/>
          <w:numId w:val="2"/>
        </w:numPr>
        <w:spacing w:line="520" w:lineRule="exact"/>
        <w:ind w:leftChars="0"/>
        <w:jc w:val="both"/>
        <w:rPr>
          <w:rFonts w:eastAsia="標楷體"/>
          <w:sz w:val="28"/>
          <w:szCs w:val="28"/>
        </w:rPr>
      </w:pPr>
      <w:r w:rsidRPr="00262999">
        <w:rPr>
          <w:rFonts w:eastAsia="標楷體" w:hint="eastAsia"/>
          <w:sz w:val="28"/>
          <w:szCs w:val="28"/>
        </w:rPr>
        <w:t>本契約已於中華民國</w:t>
      </w:r>
      <w:proofErr w:type="gramStart"/>
      <w:r w:rsidRPr="00262999">
        <w:rPr>
          <w:rFonts w:eastAsia="標楷體" w:hint="eastAsia"/>
          <w:sz w:val="28"/>
          <w:szCs w:val="28"/>
        </w:rPr>
        <w:t>Ｏ</w:t>
      </w:r>
      <w:proofErr w:type="gramEnd"/>
      <w:r w:rsidRPr="00262999">
        <w:rPr>
          <w:rFonts w:eastAsia="標楷體" w:hint="eastAsia"/>
          <w:sz w:val="28"/>
          <w:szCs w:val="28"/>
        </w:rPr>
        <w:t>年</w:t>
      </w:r>
      <w:proofErr w:type="gramStart"/>
      <w:r w:rsidRPr="00262999">
        <w:rPr>
          <w:rFonts w:eastAsia="標楷體" w:hint="eastAsia"/>
          <w:sz w:val="28"/>
          <w:szCs w:val="28"/>
        </w:rPr>
        <w:t>Ｏ</w:t>
      </w:r>
      <w:proofErr w:type="gramEnd"/>
      <w:r w:rsidRPr="00262999">
        <w:rPr>
          <w:rFonts w:eastAsia="標楷體" w:hint="eastAsia"/>
          <w:sz w:val="28"/>
          <w:szCs w:val="28"/>
        </w:rPr>
        <w:t>月</w:t>
      </w:r>
      <w:proofErr w:type="gramStart"/>
      <w:r w:rsidRPr="00262999">
        <w:rPr>
          <w:rFonts w:eastAsia="標楷體" w:hint="eastAsia"/>
          <w:sz w:val="28"/>
          <w:szCs w:val="28"/>
        </w:rPr>
        <w:t>Ｏ</w:t>
      </w:r>
      <w:proofErr w:type="gramEnd"/>
      <w:r w:rsidRPr="00262999">
        <w:rPr>
          <w:rFonts w:eastAsia="標楷體" w:hint="eastAsia"/>
          <w:sz w:val="28"/>
          <w:szCs w:val="28"/>
        </w:rPr>
        <w:t>日經消費者攜回審閱</w:t>
      </w:r>
      <w:proofErr w:type="gramStart"/>
      <w:r w:rsidRPr="00262999">
        <w:rPr>
          <w:rFonts w:eastAsia="標楷體" w:hint="eastAsia"/>
          <w:sz w:val="28"/>
          <w:szCs w:val="28"/>
        </w:rPr>
        <w:t>Ｏ</w:t>
      </w:r>
      <w:proofErr w:type="gramEnd"/>
      <w:r w:rsidRPr="00262999">
        <w:rPr>
          <w:rFonts w:eastAsia="標楷體" w:hint="eastAsia"/>
          <w:sz w:val="28"/>
          <w:szCs w:val="28"/>
        </w:rPr>
        <w:t>日（契約審閱期間至少三日）。瓦斯業者應於簽約前將契約內容交付消費者審閱，並為詳細說明。</w:t>
      </w:r>
    </w:p>
    <w:p w:rsidR="00262999" w:rsidRPr="00262999" w:rsidRDefault="00262999" w:rsidP="00262999">
      <w:pPr>
        <w:spacing w:line="520" w:lineRule="exact"/>
        <w:jc w:val="both"/>
        <w:rPr>
          <w:rFonts w:eastAsia="標楷體"/>
          <w:sz w:val="28"/>
          <w:szCs w:val="28"/>
        </w:rPr>
      </w:pPr>
      <w:r>
        <w:rPr>
          <w:rFonts w:eastAsia="標楷體" w:hint="eastAsia"/>
          <w:sz w:val="28"/>
          <w:szCs w:val="28"/>
        </w:rPr>
        <w:t xml:space="preserve">     </w:t>
      </w:r>
      <w:r w:rsidRPr="00262999">
        <w:rPr>
          <w:rFonts w:eastAsia="標楷體" w:hint="eastAsia"/>
          <w:sz w:val="28"/>
          <w:szCs w:val="28"/>
        </w:rPr>
        <w:t>消費者簽章：</w:t>
      </w:r>
      <w:r w:rsidRPr="00262999">
        <w:rPr>
          <w:rFonts w:eastAsia="標楷體" w:hint="eastAsia"/>
          <w:sz w:val="28"/>
          <w:szCs w:val="28"/>
        </w:rPr>
        <w:t xml:space="preserve">          </w:t>
      </w:r>
    </w:p>
    <w:p w:rsidR="00262999" w:rsidRPr="00262999" w:rsidRDefault="00262999" w:rsidP="00262999">
      <w:pPr>
        <w:spacing w:line="520" w:lineRule="exact"/>
        <w:jc w:val="both"/>
        <w:rPr>
          <w:rFonts w:eastAsia="標楷體"/>
          <w:sz w:val="28"/>
          <w:szCs w:val="28"/>
        </w:rPr>
      </w:pPr>
      <w:r>
        <w:rPr>
          <w:rFonts w:eastAsia="標楷體" w:hint="eastAsia"/>
          <w:sz w:val="28"/>
          <w:szCs w:val="28"/>
        </w:rPr>
        <w:t xml:space="preserve">     </w:t>
      </w:r>
      <w:r w:rsidRPr="00262999">
        <w:rPr>
          <w:rFonts w:eastAsia="標楷體" w:hint="eastAsia"/>
          <w:sz w:val="28"/>
          <w:szCs w:val="28"/>
        </w:rPr>
        <w:t>瓦斯業者簽章：</w:t>
      </w:r>
      <w:r w:rsidRPr="00262999">
        <w:rPr>
          <w:rFonts w:eastAsia="標楷體" w:hint="eastAsia"/>
          <w:sz w:val="28"/>
          <w:szCs w:val="28"/>
        </w:rPr>
        <w:t xml:space="preserve">       </w:t>
      </w:r>
    </w:p>
    <w:p w:rsidR="00262999" w:rsidRPr="00262999" w:rsidRDefault="00262999" w:rsidP="00262999">
      <w:pPr>
        <w:spacing w:line="520" w:lineRule="exact"/>
        <w:jc w:val="both"/>
        <w:rPr>
          <w:rFonts w:eastAsia="標楷體"/>
          <w:sz w:val="28"/>
          <w:szCs w:val="28"/>
        </w:rPr>
      </w:pPr>
      <w:r>
        <w:rPr>
          <w:rFonts w:eastAsia="標楷體" w:hint="eastAsia"/>
          <w:sz w:val="28"/>
          <w:szCs w:val="28"/>
        </w:rPr>
        <w:t xml:space="preserve">     </w:t>
      </w:r>
      <w:r w:rsidRPr="00262999">
        <w:rPr>
          <w:rFonts w:eastAsia="標楷體" w:hint="eastAsia"/>
          <w:sz w:val="28"/>
          <w:szCs w:val="28"/>
        </w:rPr>
        <w:t>因家用液化石油氣供氣事宜，雙方同意訂立本契約，以資共同遵守。</w:t>
      </w:r>
    </w:p>
    <w:p w:rsidR="00262999" w:rsidRPr="00262999" w:rsidRDefault="00262999" w:rsidP="00262999">
      <w:pPr>
        <w:pStyle w:val="a3"/>
        <w:numPr>
          <w:ilvl w:val="0"/>
          <w:numId w:val="2"/>
        </w:numPr>
        <w:spacing w:line="520" w:lineRule="exact"/>
        <w:ind w:leftChars="0"/>
        <w:jc w:val="both"/>
        <w:rPr>
          <w:rFonts w:eastAsia="標楷體"/>
          <w:sz w:val="28"/>
          <w:szCs w:val="28"/>
        </w:rPr>
      </w:pPr>
      <w:r w:rsidRPr="00262999">
        <w:rPr>
          <w:rFonts w:eastAsia="標楷體" w:hint="eastAsia"/>
          <w:sz w:val="28"/>
          <w:szCs w:val="28"/>
        </w:rPr>
        <w:t>瓦斯業者販售之液化石油氣，其品質應符合國家標準，瓦斯業者並應投保公共意外責任保險。</w:t>
      </w:r>
    </w:p>
    <w:p w:rsidR="00262999" w:rsidRPr="00262999" w:rsidRDefault="00262999" w:rsidP="00262999">
      <w:pPr>
        <w:spacing w:line="520" w:lineRule="exact"/>
        <w:jc w:val="both"/>
        <w:rPr>
          <w:rFonts w:eastAsia="標楷體"/>
          <w:sz w:val="28"/>
          <w:szCs w:val="28"/>
        </w:rPr>
      </w:pPr>
      <w:r>
        <w:rPr>
          <w:rFonts w:eastAsia="標楷體" w:hint="eastAsia"/>
          <w:sz w:val="28"/>
          <w:szCs w:val="28"/>
        </w:rPr>
        <w:t xml:space="preserve">     </w:t>
      </w:r>
      <w:r w:rsidRPr="00262999">
        <w:rPr>
          <w:rFonts w:eastAsia="標楷體" w:hint="eastAsia"/>
          <w:sz w:val="28"/>
          <w:szCs w:val="28"/>
        </w:rPr>
        <w:t>消費者與瓦斯業者就下列計價方式，約定擇</w:t>
      </w:r>
      <w:proofErr w:type="gramStart"/>
      <w:r w:rsidRPr="00262999">
        <w:rPr>
          <w:rFonts w:eastAsia="標楷體" w:hint="eastAsia"/>
          <w:sz w:val="28"/>
          <w:szCs w:val="28"/>
        </w:rPr>
        <w:t>一</w:t>
      </w:r>
      <w:proofErr w:type="gramEnd"/>
      <w:r w:rsidRPr="00262999">
        <w:rPr>
          <w:rFonts w:eastAsia="標楷體" w:hint="eastAsia"/>
          <w:sz w:val="28"/>
          <w:szCs w:val="28"/>
        </w:rPr>
        <w:t>辦理</w:t>
      </w:r>
      <w:r w:rsidRPr="00262999">
        <w:rPr>
          <w:rFonts w:eastAsia="標楷體" w:hint="eastAsia"/>
          <w:sz w:val="28"/>
          <w:szCs w:val="28"/>
        </w:rPr>
        <w:t>:</w:t>
      </w:r>
    </w:p>
    <w:p w:rsidR="00262999" w:rsidRPr="00262999" w:rsidRDefault="00262999" w:rsidP="00262999">
      <w:pPr>
        <w:spacing w:line="520" w:lineRule="exact"/>
        <w:ind w:leftChars="295" w:left="708" w:firstLine="1"/>
        <w:jc w:val="both"/>
        <w:rPr>
          <w:rFonts w:eastAsia="標楷體"/>
          <w:sz w:val="28"/>
          <w:szCs w:val="28"/>
        </w:rPr>
      </w:pPr>
      <w:r w:rsidRPr="00262999">
        <w:rPr>
          <w:rFonts w:eastAsia="標楷體" w:hint="eastAsia"/>
          <w:sz w:val="28"/>
          <w:szCs w:val="28"/>
        </w:rPr>
        <w:t>□</w:t>
      </w:r>
      <w:proofErr w:type="gramStart"/>
      <w:r w:rsidRPr="00262999">
        <w:rPr>
          <w:rFonts w:eastAsia="標楷體" w:hint="eastAsia"/>
          <w:sz w:val="28"/>
          <w:szCs w:val="28"/>
        </w:rPr>
        <w:t>採</w:t>
      </w:r>
      <w:proofErr w:type="gramEnd"/>
      <w:r w:rsidRPr="00262999">
        <w:rPr>
          <w:rFonts w:eastAsia="標楷體" w:hint="eastAsia"/>
          <w:sz w:val="28"/>
          <w:szCs w:val="28"/>
        </w:rPr>
        <w:t>重量計價者，瓦斯業者提供之液化石油氣重量應符合桶裝液化石油氣容器合格標示記載之內容物重量。</w:t>
      </w:r>
    </w:p>
    <w:p w:rsidR="00262999" w:rsidRPr="00262999" w:rsidRDefault="00262999" w:rsidP="00262999">
      <w:pPr>
        <w:spacing w:line="520" w:lineRule="exact"/>
        <w:ind w:leftChars="295" w:left="708" w:firstLine="1"/>
        <w:jc w:val="both"/>
        <w:rPr>
          <w:rFonts w:eastAsia="標楷體"/>
          <w:sz w:val="28"/>
          <w:szCs w:val="28"/>
        </w:rPr>
      </w:pPr>
      <w:r w:rsidRPr="00262999">
        <w:rPr>
          <w:rFonts w:eastAsia="標楷體" w:hint="eastAsia"/>
          <w:sz w:val="28"/>
          <w:szCs w:val="28"/>
        </w:rPr>
        <w:t>□</w:t>
      </w:r>
      <w:proofErr w:type="gramStart"/>
      <w:r w:rsidRPr="00262999">
        <w:rPr>
          <w:rFonts w:eastAsia="標楷體" w:hint="eastAsia"/>
          <w:sz w:val="28"/>
          <w:szCs w:val="28"/>
        </w:rPr>
        <w:t>採</w:t>
      </w:r>
      <w:proofErr w:type="gramEnd"/>
      <w:r w:rsidRPr="00262999">
        <w:rPr>
          <w:rFonts w:eastAsia="標楷體" w:hint="eastAsia"/>
          <w:sz w:val="28"/>
          <w:szCs w:val="28"/>
        </w:rPr>
        <w:t>氣量計價者，用氣量以度為單位，每立方公尺用氣量為一度。</w:t>
      </w:r>
    </w:p>
    <w:p w:rsidR="00262999" w:rsidRPr="00262999" w:rsidRDefault="00262999" w:rsidP="00262999">
      <w:pPr>
        <w:spacing w:line="520" w:lineRule="exact"/>
        <w:ind w:leftChars="295" w:left="708"/>
        <w:jc w:val="both"/>
        <w:rPr>
          <w:rFonts w:eastAsia="標楷體"/>
          <w:sz w:val="28"/>
          <w:szCs w:val="28"/>
        </w:rPr>
      </w:pPr>
      <w:proofErr w:type="gramStart"/>
      <w:r w:rsidRPr="00262999">
        <w:rPr>
          <w:rFonts w:eastAsia="標楷體" w:hint="eastAsia"/>
          <w:sz w:val="28"/>
          <w:szCs w:val="28"/>
        </w:rPr>
        <w:t>採</w:t>
      </w:r>
      <w:proofErr w:type="gramEnd"/>
      <w:r w:rsidRPr="00262999">
        <w:rPr>
          <w:rFonts w:eastAsia="標楷體" w:hint="eastAsia"/>
          <w:sz w:val="28"/>
          <w:szCs w:val="28"/>
        </w:rPr>
        <w:t>氣量計價者，其氣量計應經度量衡專責機關檢定合格，且在檢定合格有效期間內。供氣種類應為丙烷，且應於容器上明確標示；瓦斯業者抄錄使用度數，應抄錄至小數點後第二位。瓦斯業者向消費者收取液化石油氣之價格</w:t>
      </w:r>
      <w:r w:rsidRPr="00262999">
        <w:rPr>
          <w:rFonts w:eastAsia="標楷體" w:hint="eastAsia"/>
          <w:sz w:val="28"/>
          <w:szCs w:val="28"/>
        </w:rPr>
        <w:t>(</w:t>
      </w:r>
      <w:r w:rsidRPr="00262999">
        <w:rPr>
          <w:rFonts w:eastAsia="標楷體" w:hint="eastAsia"/>
          <w:sz w:val="28"/>
          <w:szCs w:val="28"/>
        </w:rPr>
        <w:t>以下簡稱</w:t>
      </w:r>
      <w:proofErr w:type="gramStart"/>
      <w:r w:rsidRPr="00262999">
        <w:rPr>
          <w:rFonts w:eastAsia="標楷體" w:hint="eastAsia"/>
          <w:sz w:val="28"/>
          <w:szCs w:val="28"/>
        </w:rPr>
        <w:t>氣價</w:t>
      </w:r>
      <w:r w:rsidRPr="00262999">
        <w:rPr>
          <w:rFonts w:eastAsia="標楷體" w:hint="eastAsia"/>
          <w:sz w:val="28"/>
          <w:szCs w:val="28"/>
        </w:rPr>
        <w:t>)</w:t>
      </w:r>
      <w:r w:rsidRPr="00262999">
        <w:rPr>
          <w:rFonts w:eastAsia="標楷體" w:hint="eastAsia"/>
          <w:sz w:val="28"/>
          <w:szCs w:val="28"/>
        </w:rPr>
        <w:t>採</w:t>
      </w:r>
      <w:proofErr w:type="gramEnd"/>
      <w:r w:rsidRPr="00262999">
        <w:rPr>
          <w:rFonts w:eastAsia="標楷體" w:hint="eastAsia"/>
          <w:sz w:val="28"/>
          <w:szCs w:val="28"/>
        </w:rPr>
        <w:t>四捨五入以元為單位。</w:t>
      </w:r>
    </w:p>
    <w:p w:rsidR="00262999" w:rsidRPr="00262999" w:rsidRDefault="00262999" w:rsidP="00262999">
      <w:pPr>
        <w:pStyle w:val="a3"/>
        <w:numPr>
          <w:ilvl w:val="0"/>
          <w:numId w:val="2"/>
        </w:numPr>
        <w:spacing w:line="520" w:lineRule="exact"/>
        <w:ind w:leftChars="0"/>
        <w:jc w:val="both"/>
        <w:rPr>
          <w:rFonts w:eastAsia="標楷體"/>
          <w:sz w:val="28"/>
          <w:szCs w:val="28"/>
        </w:rPr>
      </w:pPr>
      <w:r w:rsidRPr="00262999">
        <w:rPr>
          <w:rFonts w:eastAsia="標楷體" w:hint="eastAsia"/>
          <w:sz w:val="28"/>
          <w:szCs w:val="28"/>
        </w:rPr>
        <w:t>本契約所稱供應設備及消費設備之定義及所有權歸屬如下：</w:t>
      </w:r>
    </w:p>
    <w:p w:rsidR="00262999" w:rsidRPr="00262999" w:rsidRDefault="00262999" w:rsidP="00262999">
      <w:pPr>
        <w:spacing w:line="520" w:lineRule="exact"/>
        <w:ind w:leftChars="295" w:left="708" w:firstLine="1"/>
        <w:jc w:val="both"/>
        <w:rPr>
          <w:rFonts w:eastAsia="標楷體"/>
          <w:sz w:val="28"/>
          <w:szCs w:val="28"/>
        </w:rPr>
      </w:pPr>
      <w:r w:rsidRPr="00262999">
        <w:rPr>
          <w:rFonts w:eastAsia="標楷體" w:hint="eastAsia"/>
          <w:sz w:val="28"/>
          <w:szCs w:val="28"/>
        </w:rPr>
        <w:t>□</w:t>
      </w:r>
      <w:proofErr w:type="gramStart"/>
      <w:r w:rsidRPr="00262999">
        <w:rPr>
          <w:rFonts w:eastAsia="標楷體" w:hint="eastAsia"/>
          <w:sz w:val="28"/>
          <w:szCs w:val="28"/>
        </w:rPr>
        <w:t>採</w:t>
      </w:r>
      <w:proofErr w:type="gramEnd"/>
      <w:r w:rsidRPr="00262999">
        <w:rPr>
          <w:rFonts w:eastAsia="標楷體" w:hint="eastAsia"/>
          <w:sz w:val="28"/>
          <w:szCs w:val="28"/>
        </w:rPr>
        <w:t>重量計價者，供應設備係指容器，所有權歸屬瓦斯業者；消費設備係指容器</w:t>
      </w:r>
      <w:proofErr w:type="gramStart"/>
      <w:r w:rsidRPr="00262999">
        <w:rPr>
          <w:rFonts w:eastAsia="標楷體" w:hint="eastAsia"/>
          <w:sz w:val="28"/>
          <w:szCs w:val="28"/>
        </w:rPr>
        <w:t>出口至燃氣</w:t>
      </w:r>
      <w:proofErr w:type="gramEnd"/>
      <w:r w:rsidRPr="00262999">
        <w:rPr>
          <w:rFonts w:eastAsia="標楷體" w:hint="eastAsia"/>
          <w:sz w:val="28"/>
          <w:szCs w:val="28"/>
        </w:rPr>
        <w:t>器具</w:t>
      </w:r>
      <w:r w:rsidRPr="00262999">
        <w:rPr>
          <w:rFonts w:eastAsia="標楷體" w:hint="eastAsia"/>
          <w:sz w:val="28"/>
          <w:szCs w:val="28"/>
        </w:rPr>
        <w:t>(</w:t>
      </w:r>
      <w:r w:rsidRPr="00262999">
        <w:rPr>
          <w:rFonts w:eastAsia="標楷體" w:hint="eastAsia"/>
          <w:sz w:val="28"/>
          <w:szCs w:val="28"/>
        </w:rPr>
        <w:t>如熱水器及瓦斯爐等</w:t>
      </w:r>
      <w:r w:rsidRPr="00262999">
        <w:rPr>
          <w:rFonts w:eastAsia="標楷體" w:hint="eastAsia"/>
          <w:sz w:val="28"/>
          <w:szCs w:val="28"/>
        </w:rPr>
        <w:t>)</w:t>
      </w:r>
      <w:r w:rsidRPr="00262999">
        <w:rPr>
          <w:rFonts w:eastAsia="標楷體" w:hint="eastAsia"/>
          <w:sz w:val="28"/>
          <w:szCs w:val="28"/>
        </w:rPr>
        <w:t>為止之間所有設備</w:t>
      </w:r>
      <w:r w:rsidRPr="00262999">
        <w:rPr>
          <w:rFonts w:eastAsia="標楷體" w:hint="eastAsia"/>
          <w:sz w:val="28"/>
          <w:szCs w:val="28"/>
        </w:rPr>
        <w:t>(</w:t>
      </w:r>
      <w:r w:rsidRPr="00262999">
        <w:rPr>
          <w:rFonts w:eastAsia="標楷體" w:hint="eastAsia"/>
          <w:sz w:val="28"/>
          <w:szCs w:val="28"/>
        </w:rPr>
        <w:t>含管線及相關附屬設備等</w:t>
      </w:r>
      <w:r w:rsidRPr="00262999">
        <w:rPr>
          <w:rFonts w:eastAsia="標楷體" w:hint="eastAsia"/>
          <w:sz w:val="28"/>
          <w:szCs w:val="28"/>
        </w:rPr>
        <w:t>)</w:t>
      </w:r>
      <w:r w:rsidRPr="00262999">
        <w:rPr>
          <w:rFonts w:eastAsia="標楷體" w:hint="eastAsia"/>
          <w:sz w:val="28"/>
          <w:szCs w:val="28"/>
        </w:rPr>
        <w:t>，所有權歸屬消費者。</w:t>
      </w:r>
    </w:p>
    <w:p w:rsidR="00262999" w:rsidRPr="00262999" w:rsidRDefault="00262999" w:rsidP="00262999">
      <w:pPr>
        <w:spacing w:line="520" w:lineRule="exact"/>
        <w:ind w:leftChars="295" w:left="708" w:firstLine="1"/>
        <w:jc w:val="both"/>
        <w:rPr>
          <w:rFonts w:eastAsia="標楷體"/>
          <w:sz w:val="28"/>
          <w:szCs w:val="28"/>
        </w:rPr>
      </w:pPr>
      <w:r w:rsidRPr="00262999">
        <w:rPr>
          <w:rFonts w:eastAsia="標楷體" w:hint="eastAsia"/>
          <w:sz w:val="28"/>
          <w:szCs w:val="28"/>
        </w:rPr>
        <w:t>□</w:t>
      </w:r>
      <w:proofErr w:type="gramStart"/>
      <w:r w:rsidRPr="00262999">
        <w:rPr>
          <w:rFonts w:eastAsia="標楷體" w:hint="eastAsia"/>
          <w:sz w:val="28"/>
          <w:szCs w:val="28"/>
        </w:rPr>
        <w:t>採</w:t>
      </w:r>
      <w:proofErr w:type="gramEnd"/>
      <w:r w:rsidRPr="00262999">
        <w:rPr>
          <w:rFonts w:eastAsia="標楷體" w:hint="eastAsia"/>
          <w:sz w:val="28"/>
          <w:szCs w:val="28"/>
        </w:rPr>
        <w:t>氣量計價者，供應設備係指容器至氣量計出口為止之間所有的設備</w:t>
      </w:r>
      <w:r w:rsidRPr="00262999">
        <w:rPr>
          <w:rFonts w:eastAsia="標楷體" w:hint="eastAsia"/>
          <w:sz w:val="28"/>
          <w:szCs w:val="28"/>
        </w:rPr>
        <w:t xml:space="preserve"> (</w:t>
      </w:r>
      <w:r w:rsidRPr="00262999">
        <w:rPr>
          <w:rFonts w:eastAsia="標楷體" w:hint="eastAsia"/>
          <w:sz w:val="28"/>
          <w:szCs w:val="28"/>
        </w:rPr>
        <w:t>含容器、氣量計、管線及相關附屬設備等</w:t>
      </w:r>
      <w:r w:rsidRPr="00262999">
        <w:rPr>
          <w:rFonts w:eastAsia="標楷體" w:hint="eastAsia"/>
          <w:sz w:val="28"/>
          <w:szCs w:val="28"/>
        </w:rPr>
        <w:t>)</w:t>
      </w:r>
      <w:r w:rsidRPr="00262999">
        <w:rPr>
          <w:rFonts w:eastAsia="標楷體" w:hint="eastAsia"/>
          <w:sz w:val="28"/>
          <w:szCs w:val="28"/>
        </w:rPr>
        <w:t>，所有權歸屬瓦斯業者；消費設備係指氣量計</w:t>
      </w:r>
      <w:proofErr w:type="gramStart"/>
      <w:r w:rsidRPr="00262999">
        <w:rPr>
          <w:rFonts w:eastAsia="標楷體" w:hint="eastAsia"/>
          <w:sz w:val="28"/>
          <w:szCs w:val="28"/>
        </w:rPr>
        <w:t>出口至燃氣</w:t>
      </w:r>
      <w:proofErr w:type="gramEnd"/>
      <w:r w:rsidRPr="00262999">
        <w:rPr>
          <w:rFonts w:eastAsia="標楷體" w:hint="eastAsia"/>
          <w:sz w:val="28"/>
          <w:szCs w:val="28"/>
        </w:rPr>
        <w:t>器具</w:t>
      </w:r>
      <w:r w:rsidRPr="00262999">
        <w:rPr>
          <w:rFonts w:eastAsia="標楷體" w:hint="eastAsia"/>
          <w:sz w:val="28"/>
          <w:szCs w:val="28"/>
        </w:rPr>
        <w:t>(</w:t>
      </w:r>
      <w:r w:rsidRPr="00262999">
        <w:rPr>
          <w:rFonts w:eastAsia="標楷體" w:hint="eastAsia"/>
          <w:sz w:val="28"/>
          <w:szCs w:val="28"/>
        </w:rPr>
        <w:t>如熱水器及瓦斯爐等</w:t>
      </w:r>
      <w:r w:rsidRPr="00262999">
        <w:rPr>
          <w:rFonts w:eastAsia="標楷體" w:hint="eastAsia"/>
          <w:sz w:val="28"/>
          <w:szCs w:val="28"/>
        </w:rPr>
        <w:t>)</w:t>
      </w:r>
      <w:r w:rsidRPr="00262999">
        <w:rPr>
          <w:rFonts w:eastAsia="標楷體" w:hint="eastAsia"/>
          <w:sz w:val="28"/>
          <w:szCs w:val="28"/>
        </w:rPr>
        <w:t>為止之間所有設備</w:t>
      </w:r>
      <w:r w:rsidRPr="00262999">
        <w:rPr>
          <w:rFonts w:eastAsia="標楷體" w:hint="eastAsia"/>
          <w:sz w:val="28"/>
          <w:szCs w:val="28"/>
        </w:rPr>
        <w:t>(</w:t>
      </w:r>
      <w:r w:rsidRPr="00262999">
        <w:rPr>
          <w:rFonts w:eastAsia="標楷體" w:hint="eastAsia"/>
          <w:sz w:val="28"/>
          <w:szCs w:val="28"/>
        </w:rPr>
        <w:t>含管線及相關附屬設備等</w:t>
      </w:r>
      <w:r w:rsidRPr="00262999">
        <w:rPr>
          <w:rFonts w:eastAsia="標楷體" w:hint="eastAsia"/>
          <w:sz w:val="28"/>
          <w:szCs w:val="28"/>
        </w:rPr>
        <w:t>)</w:t>
      </w:r>
      <w:r w:rsidRPr="00262999">
        <w:rPr>
          <w:rFonts w:eastAsia="標楷體" w:hint="eastAsia"/>
          <w:sz w:val="28"/>
          <w:szCs w:val="28"/>
        </w:rPr>
        <w:t>，所有權歸屬消費者。</w:t>
      </w:r>
    </w:p>
    <w:p w:rsidR="00262999" w:rsidRPr="00262999" w:rsidRDefault="00262999" w:rsidP="00262999">
      <w:pPr>
        <w:pStyle w:val="a3"/>
        <w:numPr>
          <w:ilvl w:val="0"/>
          <w:numId w:val="2"/>
        </w:numPr>
        <w:spacing w:line="520" w:lineRule="exact"/>
        <w:ind w:leftChars="0"/>
        <w:jc w:val="both"/>
        <w:rPr>
          <w:rFonts w:eastAsia="標楷體"/>
          <w:sz w:val="28"/>
          <w:szCs w:val="28"/>
        </w:rPr>
      </w:pPr>
      <w:r w:rsidRPr="00262999">
        <w:rPr>
          <w:rFonts w:eastAsia="標楷體" w:hint="eastAsia"/>
          <w:sz w:val="28"/>
          <w:szCs w:val="28"/>
        </w:rPr>
        <w:t>瓦斯業者應將使用供應設備及消費設備正確操作方法及應行注意安</w:t>
      </w:r>
      <w:r w:rsidRPr="00262999">
        <w:rPr>
          <w:rFonts w:eastAsia="標楷體" w:hint="eastAsia"/>
          <w:sz w:val="28"/>
          <w:szCs w:val="28"/>
        </w:rPr>
        <w:lastRenderedPageBreak/>
        <w:t>全事項，於</w:t>
      </w:r>
      <w:proofErr w:type="gramStart"/>
      <w:r w:rsidRPr="00262999">
        <w:rPr>
          <w:rFonts w:eastAsia="標楷體" w:hint="eastAsia"/>
          <w:sz w:val="28"/>
          <w:szCs w:val="28"/>
        </w:rPr>
        <w:t>供氣前以</w:t>
      </w:r>
      <w:proofErr w:type="gramEnd"/>
      <w:r w:rsidRPr="00262999">
        <w:rPr>
          <w:rFonts w:eastAsia="標楷體" w:hint="eastAsia"/>
          <w:sz w:val="28"/>
          <w:szCs w:val="28"/>
        </w:rPr>
        <w:t>書面資料（如附件）告知消費者，消費者應遵照瓦斯業者所提供之操作方式及注意事項使用。</w:t>
      </w:r>
    </w:p>
    <w:p w:rsidR="00262999" w:rsidRPr="00262999" w:rsidRDefault="00262999" w:rsidP="00262999">
      <w:pPr>
        <w:spacing w:line="520" w:lineRule="exact"/>
        <w:ind w:leftChars="295" w:left="709" w:hanging="1"/>
        <w:jc w:val="both"/>
        <w:rPr>
          <w:rFonts w:eastAsia="標楷體"/>
          <w:sz w:val="28"/>
          <w:szCs w:val="28"/>
        </w:rPr>
      </w:pPr>
      <w:r w:rsidRPr="00262999">
        <w:rPr>
          <w:rFonts w:eastAsia="標楷體" w:hint="eastAsia"/>
          <w:sz w:val="28"/>
          <w:szCs w:val="28"/>
        </w:rPr>
        <w:t>瓦斯業者提供消費者使用之容器，應經定期檢驗合格，不得提供逾期容器予消費者。瓦斯業者應於每次更換容器後檢查其管線是否有安裝完善，無洩漏情形；另瓦斯業者應由安全技術人員對消費者處所之供氣設備，每二年提供一次安全檢測服務，並代為檢測消費設備。</w:t>
      </w:r>
    </w:p>
    <w:p w:rsidR="00262999" w:rsidRPr="00262999" w:rsidRDefault="00262999" w:rsidP="00262999">
      <w:pPr>
        <w:spacing w:line="520" w:lineRule="exact"/>
        <w:ind w:leftChars="295" w:left="708" w:firstLine="1"/>
        <w:jc w:val="both"/>
        <w:rPr>
          <w:rFonts w:eastAsia="標楷體"/>
          <w:sz w:val="28"/>
          <w:szCs w:val="28"/>
        </w:rPr>
      </w:pPr>
      <w:r w:rsidRPr="00262999">
        <w:rPr>
          <w:rFonts w:eastAsia="標楷體" w:hint="eastAsia"/>
          <w:sz w:val="28"/>
          <w:szCs w:val="28"/>
        </w:rPr>
        <w:t>瓦斯業者提供之容器，其下次檢驗日期與當次交易日期至少應有</w:t>
      </w:r>
      <w:proofErr w:type="gramStart"/>
      <w:r w:rsidRPr="00262999">
        <w:rPr>
          <w:rFonts w:eastAsia="標楷體" w:hint="eastAsia"/>
          <w:sz w:val="28"/>
          <w:szCs w:val="28"/>
        </w:rPr>
        <w:t>Ｏ</w:t>
      </w:r>
      <w:proofErr w:type="gramEnd"/>
      <w:r w:rsidRPr="00262999">
        <w:rPr>
          <w:rFonts w:eastAsia="標楷體" w:hint="eastAsia"/>
          <w:sz w:val="28"/>
          <w:szCs w:val="28"/>
        </w:rPr>
        <w:t>天以上（不得少於十天）之安全使用期限，以確保供氣期間中，容器係屬於有效期限內。</w:t>
      </w:r>
    </w:p>
    <w:p w:rsidR="00262999" w:rsidRPr="00262999" w:rsidRDefault="00262999" w:rsidP="00262999">
      <w:pPr>
        <w:spacing w:line="520" w:lineRule="exact"/>
        <w:ind w:leftChars="295" w:left="845" w:hangingChars="49" w:hanging="137"/>
        <w:jc w:val="both"/>
        <w:rPr>
          <w:rFonts w:eastAsia="標楷體"/>
          <w:sz w:val="28"/>
          <w:szCs w:val="28"/>
        </w:rPr>
      </w:pPr>
      <w:r w:rsidRPr="00262999">
        <w:rPr>
          <w:rFonts w:eastAsia="標楷體" w:hint="eastAsia"/>
          <w:sz w:val="28"/>
          <w:szCs w:val="28"/>
        </w:rPr>
        <w:t>氣量計檢定合格有效期間屆滿時，消費者應配合瓦斯業者更換之。</w:t>
      </w:r>
    </w:p>
    <w:p w:rsidR="00262999" w:rsidRPr="00262999" w:rsidRDefault="00262999" w:rsidP="00262999">
      <w:pPr>
        <w:pStyle w:val="a3"/>
        <w:numPr>
          <w:ilvl w:val="0"/>
          <w:numId w:val="2"/>
        </w:numPr>
        <w:spacing w:line="520" w:lineRule="exact"/>
        <w:ind w:leftChars="0"/>
        <w:jc w:val="both"/>
        <w:rPr>
          <w:rFonts w:eastAsia="標楷體"/>
          <w:sz w:val="28"/>
          <w:szCs w:val="28"/>
        </w:rPr>
      </w:pPr>
      <w:r w:rsidRPr="00262999">
        <w:rPr>
          <w:rFonts w:eastAsia="標楷體" w:hint="eastAsia"/>
          <w:sz w:val="28"/>
          <w:szCs w:val="28"/>
        </w:rPr>
        <w:t>瓦斯業者應於營業場所明顯處</w:t>
      </w:r>
      <w:proofErr w:type="gramStart"/>
      <w:r w:rsidRPr="00262999">
        <w:rPr>
          <w:rFonts w:eastAsia="標楷體" w:hint="eastAsia"/>
          <w:sz w:val="28"/>
          <w:szCs w:val="28"/>
        </w:rPr>
        <w:t>揭示氣價</w:t>
      </w:r>
      <w:proofErr w:type="gramEnd"/>
      <w:r w:rsidRPr="00262999">
        <w:rPr>
          <w:rFonts w:eastAsia="標楷體" w:hint="eastAsia"/>
          <w:sz w:val="28"/>
          <w:szCs w:val="28"/>
        </w:rPr>
        <w:t>，消費者對</w:t>
      </w:r>
      <w:proofErr w:type="gramStart"/>
      <w:r w:rsidRPr="00262999">
        <w:rPr>
          <w:rFonts w:eastAsia="標楷體" w:hint="eastAsia"/>
          <w:sz w:val="28"/>
          <w:szCs w:val="28"/>
        </w:rPr>
        <w:t>交易氣價有</w:t>
      </w:r>
      <w:proofErr w:type="gramEnd"/>
      <w:r w:rsidRPr="00262999">
        <w:rPr>
          <w:rFonts w:eastAsia="標楷體" w:hint="eastAsia"/>
          <w:sz w:val="28"/>
          <w:szCs w:val="28"/>
        </w:rPr>
        <w:t>疑義時，瓦斯業者應妥為說明。</w:t>
      </w:r>
    </w:p>
    <w:p w:rsidR="00262999" w:rsidRPr="00262999" w:rsidRDefault="00262999" w:rsidP="00262999">
      <w:pPr>
        <w:spacing w:line="520" w:lineRule="exact"/>
        <w:ind w:leftChars="295" w:left="709" w:hanging="1"/>
        <w:jc w:val="both"/>
        <w:rPr>
          <w:rFonts w:eastAsia="標楷體"/>
          <w:sz w:val="28"/>
          <w:szCs w:val="28"/>
        </w:rPr>
      </w:pPr>
      <w:proofErr w:type="gramStart"/>
      <w:r w:rsidRPr="00262999">
        <w:rPr>
          <w:rFonts w:eastAsia="標楷體" w:hint="eastAsia"/>
          <w:sz w:val="28"/>
          <w:szCs w:val="28"/>
        </w:rPr>
        <w:t>採</w:t>
      </w:r>
      <w:proofErr w:type="gramEnd"/>
      <w:r w:rsidRPr="00262999">
        <w:rPr>
          <w:rFonts w:eastAsia="標楷體" w:hint="eastAsia"/>
          <w:sz w:val="28"/>
          <w:szCs w:val="28"/>
        </w:rPr>
        <w:t>重量計價者，瓦斯業者應以公斤為單位</w:t>
      </w:r>
      <w:proofErr w:type="gramStart"/>
      <w:r w:rsidRPr="00262999">
        <w:rPr>
          <w:rFonts w:eastAsia="標楷體" w:hint="eastAsia"/>
          <w:sz w:val="28"/>
          <w:szCs w:val="28"/>
        </w:rPr>
        <w:t>揭示氣價</w:t>
      </w:r>
      <w:proofErr w:type="gramEnd"/>
      <w:r w:rsidRPr="00262999">
        <w:rPr>
          <w:rFonts w:eastAsia="標楷體" w:hint="eastAsia"/>
          <w:sz w:val="28"/>
          <w:szCs w:val="28"/>
        </w:rPr>
        <w:t>；</w:t>
      </w:r>
      <w:proofErr w:type="gramStart"/>
      <w:r w:rsidRPr="00262999">
        <w:rPr>
          <w:rFonts w:eastAsia="標楷體" w:hint="eastAsia"/>
          <w:sz w:val="28"/>
          <w:szCs w:val="28"/>
        </w:rPr>
        <w:t>採</w:t>
      </w:r>
      <w:proofErr w:type="gramEnd"/>
      <w:r w:rsidRPr="00262999">
        <w:rPr>
          <w:rFonts w:eastAsia="標楷體" w:hint="eastAsia"/>
          <w:sz w:val="28"/>
          <w:szCs w:val="28"/>
        </w:rPr>
        <w:t>氣量計價者，瓦斯業者應以度為單位揭示當月及過去二個月</w:t>
      </w:r>
      <w:proofErr w:type="gramStart"/>
      <w:r w:rsidRPr="00262999">
        <w:rPr>
          <w:rFonts w:eastAsia="標楷體" w:hint="eastAsia"/>
          <w:sz w:val="28"/>
          <w:szCs w:val="28"/>
        </w:rPr>
        <w:t>之氣價</w:t>
      </w:r>
      <w:proofErr w:type="gramEnd"/>
      <w:r w:rsidRPr="00262999">
        <w:rPr>
          <w:rFonts w:eastAsia="標楷體" w:hint="eastAsia"/>
          <w:sz w:val="28"/>
          <w:szCs w:val="28"/>
        </w:rPr>
        <w:t>。</w:t>
      </w:r>
    </w:p>
    <w:p w:rsidR="00262999" w:rsidRPr="00262999" w:rsidRDefault="00262999" w:rsidP="00262999">
      <w:pPr>
        <w:spacing w:line="520" w:lineRule="exact"/>
        <w:ind w:leftChars="295" w:left="709" w:hanging="1"/>
        <w:jc w:val="both"/>
        <w:rPr>
          <w:rFonts w:eastAsia="標楷體"/>
          <w:sz w:val="28"/>
          <w:szCs w:val="28"/>
        </w:rPr>
      </w:pPr>
      <w:r w:rsidRPr="00262999">
        <w:rPr>
          <w:rFonts w:eastAsia="標楷體" w:hint="eastAsia"/>
          <w:sz w:val="28"/>
          <w:szCs w:val="28"/>
        </w:rPr>
        <w:t>瓦斯業者得因消費者之個別狀況有額外收費，惟應於提供液化石油氣前明確告知，收費項目如下：</w:t>
      </w:r>
    </w:p>
    <w:p w:rsidR="00262999" w:rsidRPr="00262999" w:rsidRDefault="00262999" w:rsidP="00E354AF">
      <w:pPr>
        <w:spacing w:line="520" w:lineRule="exact"/>
        <w:ind w:leftChars="235" w:left="564" w:firstLineChars="51" w:firstLine="143"/>
        <w:jc w:val="both"/>
        <w:rPr>
          <w:rFonts w:eastAsia="標楷體"/>
          <w:sz w:val="28"/>
          <w:szCs w:val="28"/>
        </w:rPr>
      </w:pPr>
      <w:r w:rsidRPr="00262999">
        <w:rPr>
          <w:rFonts w:eastAsia="標楷體" w:hint="eastAsia"/>
          <w:sz w:val="28"/>
          <w:szCs w:val="28"/>
        </w:rPr>
        <w:t>□需人力搬運至○樓：</w:t>
      </w:r>
      <w:r w:rsidR="00565BB8" w:rsidRPr="00565BB8">
        <w:rPr>
          <w:rFonts w:eastAsia="標楷體" w:hint="eastAsia"/>
          <w:sz w:val="28"/>
          <w:szCs w:val="28"/>
        </w:rPr>
        <w:t>新臺幣（下同）</w:t>
      </w:r>
      <w:r w:rsidRPr="00262999">
        <w:rPr>
          <w:rFonts w:eastAsia="標楷體" w:hint="eastAsia"/>
          <w:sz w:val="28"/>
          <w:szCs w:val="28"/>
        </w:rPr>
        <w:t>○元</w:t>
      </w:r>
    </w:p>
    <w:p w:rsidR="00262999" w:rsidRPr="00262999" w:rsidRDefault="00262999" w:rsidP="00E354AF">
      <w:pPr>
        <w:spacing w:line="520" w:lineRule="exact"/>
        <w:ind w:firstLineChars="253" w:firstLine="708"/>
        <w:jc w:val="both"/>
        <w:rPr>
          <w:rFonts w:eastAsia="標楷體"/>
          <w:sz w:val="28"/>
          <w:szCs w:val="28"/>
        </w:rPr>
      </w:pPr>
      <w:r w:rsidRPr="00262999">
        <w:rPr>
          <w:rFonts w:eastAsia="標楷體" w:hint="eastAsia"/>
          <w:sz w:val="28"/>
          <w:szCs w:val="28"/>
        </w:rPr>
        <w:t>□消費者處所距瓦斯業者營業場所○公里以上：○元</w:t>
      </w:r>
    </w:p>
    <w:p w:rsidR="00262999" w:rsidRPr="00262999" w:rsidRDefault="00262999" w:rsidP="00E354AF">
      <w:pPr>
        <w:spacing w:line="520" w:lineRule="exact"/>
        <w:ind w:firstLineChars="253" w:firstLine="708"/>
        <w:jc w:val="both"/>
        <w:rPr>
          <w:rFonts w:eastAsia="標楷體"/>
          <w:sz w:val="28"/>
          <w:szCs w:val="28"/>
        </w:rPr>
      </w:pPr>
      <w:r w:rsidRPr="00262999">
        <w:rPr>
          <w:rFonts w:eastAsia="標楷體" w:hint="eastAsia"/>
          <w:sz w:val="28"/>
          <w:szCs w:val="28"/>
        </w:rPr>
        <w:t>□其他原因○：○元。</w:t>
      </w:r>
    </w:p>
    <w:p w:rsidR="00262999" w:rsidRPr="00262999" w:rsidRDefault="00262999" w:rsidP="00E354AF">
      <w:pPr>
        <w:spacing w:line="520" w:lineRule="exact"/>
        <w:ind w:leftChars="295" w:left="709" w:hanging="1"/>
        <w:jc w:val="both"/>
        <w:rPr>
          <w:rFonts w:eastAsia="標楷體"/>
          <w:sz w:val="28"/>
          <w:szCs w:val="28"/>
        </w:rPr>
      </w:pPr>
      <w:r w:rsidRPr="00262999">
        <w:rPr>
          <w:rFonts w:eastAsia="標楷體" w:hint="eastAsia"/>
          <w:sz w:val="28"/>
          <w:szCs w:val="28"/>
        </w:rPr>
        <w:t>消費者得於瓦斯業者提供液化石油氣前，對價格表示反對並終止本契約。但消費者未表示反對者，視為接受價格。</w:t>
      </w:r>
    </w:p>
    <w:p w:rsidR="00262999" w:rsidRPr="00E354AF" w:rsidRDefault="00262999" w:rsidP="00E354AF">
      <w:pPr>
        <w:pStyle w:val="a3"/>
        <w:numPr>
          <w:ilvl w:val="0"/>
          <w:numId w:val="2"/>
        </w:numPr>
        <w:spacing w:line="520" w:lineRule="exact"/>
        <w:ind w:leftChars="0"/>
        <w:jc w:val="both"/>
        <w:rPr>
          <w:rFonts w:eastAsia="標楷體"/>
          <w:sz w:val="28"/>
          <w:szCs w:val="28"/>
        </w:rPr>
      </w:pPr>
      <w:r w:rsidRPr="00E354AF">
        <w:rPr>
          <w:rFonts w:eastAsia="標楷體" w:hint="eastAsia"/>
          <w:sz w:val="28"/>
          <w:szCs w:val="28"/>
        </w:rPr>
        <w:t>瓦斯業者收取保證金者，應同時提供消費者收據並依下列規定處理：</w:t>
      </w:r>
    </w:p>
    <w:p w:rsidR="00262999" w:rsidRPr="00262999" w:rsidRDefault="00262999" w:rsidP="00E354AF">
      <w:pPr>
        <w:spacing w:line="520" w:lineRule="exact"/>
        <w:ind w:leftChars="295" w:left="709" w:hanging="1"/>
        <w:jc w:val="both"/>
        <w:rPr>
          <w:rFonts w:eastAsia="標楷體"/>
          <w:sz w:val="28"/>
          <w:szCs w:val="28"/>
        </w:rPr>
      </w:pPr>
      <w:r w:rsidRPr="00262999">
        <w:rPr>
          <w:rFonts w:eastAsia="標楷體" w:hint="eastAsia"/>
          <w:sz w:val="28"/>
          <w:szCs w:val="28"/>
        </w:rPr>
        <w:t>□</w:t>
      </w:r>
      <w:proofErr w:type="gramStart"/>
      <w:r w:rsidRPr="00262999">
        <w:rPr>
          <w:rFonts w:eastAsia="標楷體" w:hint="eastAsia"/>
          <w:sz w:val="28"/>
          <w:szCs w:val="28"/>
        </w:rPr>
        <w:t>採</w:t>
      </w:r>
      <w:proofErr w:type="gramEnd"/>
      <w:r w:rsidRPr="00262999">
        <w:rPr>
          <w:rFonts w:eastAsia="標楷體" w:hint="eastAsia"/>
          <w:sz w:val="28"/>
          <w:szCs w:val="28"/>
        </w:rPr>
        <w:t>重量計價者，簽訂本契約前，消費者已持有容器者，推定消費者已付訖</w:t>
      </w:r>
      <w:proofErr w:type="gramStart"/>
      <w:r w:rsidRPr="00262999">
        <w:rPr>
          <w:rFonts w:eastAsia="標楷體" w:hint="eastAsia"/>
          <w:sz w:val="28"/>
          <w:szCs w:val="28"/>
        </w:rPr>
        <w:t>Ｏ</w:t>
      </w:r>
      <w:proofErr w:type="gramEnd"/>
      <w:r w:rsidRPr="00262999">
        <w:rPr>
          <w:rFonts w:eastAsia="標楷體" w:hint="eastAsia"/>
          <w:sz w:val="28"/>
          <w:szCs w:val="28"/>
        </w:rPr>
        <w:t>公斤裝容器</w:t>
      </w:r>
      <w:proofErr w:type="gramStart"/>
      <w:r w:rsidRPr="00262999">
        <w:rPr>
          <w:rFonts w:eastAsia="標楷體" w:hint="eastAsia"/>
          <w:sz w:val="28"/>
          <w:szCs w:val="28"/>
        </w:rPr>
        <w:t>Ｏ</w:t>
      </w:r>
      <w:proofErr w:type="gramEnd"/>
      <w:r w:rsidRPr="00262999">
        <w:rPr>
          <w:rFonts w:eastAsia="標楷體" w:hint="eastAsia"/>
          <w:sz w:val="28"/>
          <w:szCs w:val="28"/>
        </w:rPr>
        <w:t>支，</w:t>
      </w:r>
      <w:bookmarkStart w:id="0" w:name="_GoBack"/>
      <w:bookmarkEnd w:id="0"/>
      <w:proofErr w:type="gramStart"/>
      <w:r w:rsidRPr="00262999">
        <w:rPr>
          <w:rFonts w:eastAsia="標楷體" w:hint="eastAsia"/>
          <w:sz w:val="28"/>
          <w:szCs w:val="28"/>
        </w:rPr>
        <w:t>Ｏ</w:t>
      </w:r>
      <w:proofErr w:type="gramEnd"/>
      <w:r w:rsidRPr="00262999">
        <w:rPr>
          <w:rFonts w:eastAsia="標楷體" w:hint="eastAsia"/>
          <w:sz w:val="28"/>
          <w:szCs w:val="28"/>
        </w:rPr>
        <w:t>千</w:t>
      </w:r>
      <w:proofErr w:type="gramStart"/>
      <w:r w:rsidRPr="00262999">
        <w:rPr>
          <w:rFonts w:eastAsia="標楷體" w:hint="eastAsia"/>
          <w:sz w:val="28"/>
          <w:szCs w:val="28"/>
        </w:rPr>
        <w:t>Ｏ</w:t>
      </w:r>
      <w:proofErr w:type="gramEnd"/>
      <w:r w:rsidRPr="00262999">
        <w:rPr>
          <w:rFonts w:eastAsia="標楷體" w:hint="eastAsia"/>
          <w:sz w:val="28"/>
          <w:szCs w:val="28"/>
        </w:rPr>
        <w:t>百</w:t>
      </w:r>
      <w:proofErr w:type="gramStart"/>
      <w:r w:rsidRPr="00262999">
        <w:rPr>
          <w:rFonts w:eastAsia="標楷體" w:hint="eastAsia"/>
          <w:sz w:val="28"/>
          <w:szCs w:val="28"/>
        </w:rPr>
        <w:t>Ｏ</w:t>
      </w:r>
      <w:proofErr w:type="gramEnd"/>
      <w:r w:rsidRPr="00262999">
        <w:rPr>
          <w:rFonts w:eastAsia="標楷體" w:hint="eastAsia"/>
          <w:sz w:val="28"/>
          <w:szCs w:val="28"/>
        </w:rPr>
        <w:t>拾</w:t>
      </w:r>
      <w:proofErr w:type="gramStart"/>
      <w:r w:rsidRPr="00262999">
        <w:rPr>
          <w:rFonts w:eastAsia="標楷體" w:hint="eastAsia"/>
          <w:sz w:val="28"/>
          <w:szCs w:val="28"/>
        </w:rPr>
        <w:t>Ｏ</w:t>
      </w:r>
      <w:proofErr w:type="gramEnd"/>
      <w:r w:rsidRPr="00262999">
        <w:rPr>
          <w:rFonts w:eastAsia="標楷體" w:hint="eastAsia"/>
          <w:sz w:val="28"/>
          <w:szCs w:val="28"/>
        </w:rPr>
        <w:t>元整之保證金</w:t>
      </w:r>
      <w:proofErr w:type="gramStart"/>
      <w:r w:rsidRPr="00262999">
        <w:rPr>
          <w:rFonts w:eastAsia="標楷體" w:hint="eastAsia"/>
          <w:sz w:val="28"/>
          <w:szCs w:val="28"/>
        </w:rPr>
        <w:t>（</w:t>
      </w:r>
      <w:proofErr w:type="gramEnd"/>
      <w:r w:rsidRPr="00262999">
        <w:rPr>
          <w:rFonts w:eastAsia="標楷體" w:hint="eastAsia"/>
          <w:sz w:val="28"/>
          <w:szCs w:val="28"/>
        </w:rPr>
        <w:t>容器每支不得低於</w:t>
      </w:r>
      <w:proofErr w:type="gramStart"/>
      <w:r w:rsidRPr="00262999">
        <w:rPr>
          <w:rFonts w:eastAsia="標楷體" w:hint="eastAsia"/>
          <w:sz w:val="28"/>
          <w:szCs w:val="28"/>
        </w:rPr>
        <w:t>三</w:t>
      </w:r>
      <w:proofErr w:type="gramEnd"/>
      <w:r w:rsidRPr="00262999">
        <w:rPr>
          <w:rFonts w:eastAsia="標楷體" w:hint="eastAsia"/>
          <w:sz w:val="28"/>
          <w:szCs w:val="28"/>
        </w:rPr>
        <w:t>百元。但如有其他證明文件者應從其依據</w:t>
      </w:r>
      <w:proofErr w:type="gramStart"/>
      <w:r w:rsidRPr="00262999">
        <w:rPr>
          <w:rFonts w:eastAsia="標楷體" w:hint="eastAsia"/>
          <w:sz w:val="28"/>
          <w:szCs w:val="28"/>
        </w:rPr>
        <w:t>）</w:t>
      </w:r>
      <w:proofErr w:type="gramEnd"/>
      <w:r w:rsidRPr="00262999">
        <w:rPr>
          <w:rFonts w:eastAsia="標楷體" w:hint="eastAsia"/>
          <w:sz w:val="28"/>
          <w:szCs w:val="28"/>
        </w:rPr>
        <w:t>。</w:t>
      </w:r>
    </w:p>
    <w:p w:rsidR="00262999" w:rsidRPr="00262999" w:rsidRDefault="00262999" w:rsidP="00E354AF">
      <w:pPr>
        <w:spacing w:line="520" w:lineRule="exact"/>
        <w:ind w:leftChars="295" w:left="709" w:hanging="1"/>
        <w:jc w:val="both"/>
        <w:rPr>
          <w:rFonts w:eastAsia="標楷體"/>
          <w:sz w:val="28"/>
          <w:szCs w:val="28"/>
        </w:rPr>
      </w:pPr>
      <w:r w:rsidRPr="00262999">
        <w:rPr>
          <w:rFonts w:eastAsia="標楷體" w:hint="eastAsia"/>
          <w:sz w:val="28"/>
          <w:szCs w:val="28"/>
        </w:rPr>
        <w:t>□</w:t>
      </w:r>
      <w:proofErr w:type="gramStart"/>
      <w:r w:rsidRPr="00262999">
        <w:rPr>
          <w:rFonts w:eastAsia="標楷體" w:hint="eastAsia"/>
          <w:sz w:val="28"/>
          <w:szCs w:val="28"/>
        </w:rPr>
        <w:t>採</w:t>
      </w:r>
      <w:proofErr w:type="gramEnd"/>
      <w:r w:rsidRPr="00262999">
        <w:rPr>
          <w:rFonts w:eastAsia="標楷體" w:hint="eastAsia"/>
          <w:sz w:val="28"/>
          <w:szCs w:val="28"/>
        </w:rPr>
        <w:t>重量計價者，簽定本契約時，茲瓦斯業者收訖消費者支付</w:t>
      </w:r>
      <w:proofErr w:type="gramStart"/>
      <w:r w:rsidRPr="00262999">
        <w:rPr>
          <w:rFonts w:eastAsia="標楷體" w:hint="eastAsia"/>
          <w:sz w:val="28"/>
          <w:szCs w:val="28"/>
        </w:rPr>
        <w:t>Ｏ</w:t>
      </w:r>
      <w:proofErr w:type="gramEnd"/>
      <w:r w:rsidRPr="00262999">
        <w:rPr>
          <w:rFonts w:eastAsia="標楷體" w:hint="eastAsia"/>
          <w:sz w:val="28"/>
          <w:szCs w:val="28"/>
        </w:rPr>
        <w:t>公斤裝容器</w:t>
      </w:r>
      <w:proofErr w:type="gramStart"/>
      <w:r w:rsidRPr="00262999">
        <w:rPr>
          <w:rFonts w:eastAsia="標楷體" w:hint="eastAsia"/>
          <w:sz w:val="28"/>
          <w:szCs w:val="28"/>
        </w:rPr>
        <w:t>Ｏ</w:t>
      </w:r>
      <w:proofErr w:type="gramEnd"/>
      <w:r w:rsidRPr="00262999">
        <w:rPr>
          <w:rFonts w:eastAsia="標楷體" w:hint="eastAsia"/>
          <w:sz w:val="28"/>
          <w:szCs w:val="28"/>
        </w:rPr>
        <w:t>支，共計</w:t>
      </w:r>
      <w:proofErr w:type="gramStart"/>
      <w:r w:rsidRPr="00262999">
        <w:rPr>
          <w:rFonts w:eastAsia="標楷體" w:hint="eastAsia"/>
          <w:sz w:val="28"/>
          <w:szCs w:val="28"/>
        </w:rPr>
        <w:t>Ｏ</w:t>
      </w:r>
      <w:proofErr w:type="gramEnd"/>
      <w:r w:rsidRPr="00262999">
        <w:rPr>
          <w:rFonts w:eastAsia="標楷體" w:hint="eastAsia"/>
          <w:sz w:val="28"/>
          <w:szCs w:val="28"/>
        </w:rPr>
        <w:t>千</w:t>
      </w:r>
      <w:proofErr w:type="gramStart"/>
      <w:r w:rsidRPr="00262999">
        <w:rPr>
          <w:rFonts w:eastAsia="標楷體" w:hint="eastAsia"/>
          <w:sz w:val="28"/>
          <w:szCs w:val="28"/>
        </w:rPr>
        <w:t>Ｏ</w:t>
      </w:r>
      <w:proofErr w:type="gramEnd"/>
      <w:r w:rsidRPr="00262999">
        <w:rPr>
          <w:rFonts w:eastAsia="標楷體" w:hint="eastAsia"/>
          <w:sz w:val="28"/>
          <w:szCs w:val="28"/>
        </w:rPr>
        <w:t>百</w:t>
      </w:r>
      <w:proofErr w:type="gramStart"/>
      <w:r w:rsidRPr="00262999">
        <w:rPr>
          <w:rFonts w:eastAsia="標楷體" w:hint="eastAsia"/>
          <w:sz w:val="28"/>
          <w:szCs w:val="28"/>
        </w:rPr>
        <w:t>Ｏ</w:t>
      </w:r>
      <w:proofErr w:type="gramEnd"/>
      <w:r w:rsidRPr="00262999">
        <w:rPr>
          <w:rFonts w:eastAsia="標楷體" w:hint="eastAsia"/>
          <w:sz w:val="28"/>
          <w:szCs w:val="28"/>
        </w:rPr>
        <w:t>拾</w:t>
      </w:r>
      <w:proofErr w:type="gramStart"/>
      <w:r w:rsidRPr="00262999">
        <w:rPr>
          <w:rFonts w:eastAsia="標楷體" w:hint="eastAsia"/>
          <w:sz w:val="28"/>
          <w:szCs w:val="28"/>
        </w:rPr>
        <w:t>Ｏ</w:t>
      </w:r>
      <w:proofErr w:type="gramEnd"/>
      <w:r w:rsidRPr="00262999">
        <w:rPr>
          <w:rFonts w:eastAsia="標楷體" w:hint="eastAsia"/>
          <w:sz w:val="28"/>
          <w:szCs w:val="28"/>
        </w:rPr>
        <w:t>元整之保證金。其金額不得超過簽</w:t>
      </w:r>
      <w:r w:rsidRPr="00262999">
        <w:rPr>
          <w:rFonts w:eastAsia="標楷體" w:hint="eastAsia"/>
          <w:sz w:val="28"/>
          <w:szCs w:val="28"/>
        </w:rPr>
        <w:lastRenderedPageBreak/>
        <w:t>約時新容器之實價。</w:t>
      </w:r>
    </w:p>
    <w:p w:rsidR="00262999" w:rsidRPr="00262999" w:rsidRDefault="00262999" w:rsidP="00E354AF">
      <w:pPr>
        <w:spacing w:line="520" w:lineRule="exact"/>
        <w:ind w:leftChars="295" w:left="708" w:firstLine="1"/>
        <w:jc w:val="both"/>
        <w:rPr>
          <w:rFonts w:eastAsia="標楷體"/>
          <w:sz w:val="28"/>
          <w:szCs w:val="28"/>
        </w:rPr>
      </w:pPr>
      <w:r w:rsidRPr="00262999">
        <w:rPr>
          <w:rFonts w:eastAsia="標楷體" w:hint="eastAsia"/>
          <w:sz w:val="28"/>
          <w:szCs w:val="28"/>
        </w:rPr>
        <w:t>□</w:t>
      </w:r>
      <w:proofErr w:type="gramStart"/>
      <w:r w:rsidRPr="00262999">
        <w:rPr>
          <w:rFonts w:eastAsia="標楷體" w:hint="eastAsia"/>
          <w:sz w:val="28"/>
          <w:szCs w:val="28"/>
        </w:rPr>
        <w:t>採</w:t>
      </w:r>
      <w:proofErr w:type="gramEnd"/>
      <w:r w:rsidRPr="00262999">
        <w:rPr>
          <w:rFonts w:eastAsia="標楷體" w:hint="eastAsia"/>
          <w:sz w:val="28"/>
          <w:szCs w:val="28"/>
        </w:rPr>
        <w:t>氣量計價者，簽定本契約時，茲瓦斯業者收訖消費者支付供應設備</w:t>
      </w:r>
      <w:r w:rsidRPr="00262999">
        <w:rPr>
          <w:rFonts w:eastAsia="標楷體" w:hint="eastAsia"/>
          <w:sz w:val="28"/>
          <w:szCs w:val="28"/>
        </w:rPr>
        <w:t>(</w:t>
      </w:r>
      <w:proofErr w:type="gramStart"/>
      <w:r w:rsidRPr="00262999">
        <w:rPr>
          <w:rFonts w:eastAsia="標楷體" w:hint="eastAsia"/>
          <w:sz w:val="28"/>
          <w:szCs w:val="28"/>
        </w:rPr>
        <w:t>Ｏ</w:t>
      </w:r>
      <w:proofErr w:type="gramEnd"/>
      <w:r w:rsidRPr="00262999">
        <w:rPr>
          <w:rFonts w:eastAsia="標楷體" w:hint="eastAsia"/>
          <w:sz w:val="28"/>
          <w:szCs w:val="28"/>
        </w:rPr>
        <w:t>型號氣量計</w:t>
      </w:r>
      <w:proofErr w:type="gramStart"/>
      <w:r w:rsidRPr="00262999">
        <w:rPr>
          <w:rFonts w:eastAsia="標楷體" w:hint="eastAsia"/>
          <w:sz w:val="28"/>
          <w:szCs w:val="28"/>
        </w:rPr>
        <w:t>Ｏ</w:t>
      </w:r>
      <w:proofErr w:type="gramEnd"/>
      <w:r w:rsidRPr="00262999">
        <w:rPr>
          <w:rFonts w:eastAsia="標楷體" w:hint="eastAsia"/>
          <w:sz w:val="28"/>
          <w:szCs w:val="28"/>
        </w:rPr>
        <w:t>式，</w:t>
      </w:r>
      <w:proofErr w:type="gramStart"/>
      <w:r w:rsidRPr="00262999">
        <w:rPr>
          <w:rFonts w:eastAsia="標楷體" w:hint="eastAsia"/>
          <w:sz w:val="28"/>
          <w:szCs w:val="28"/>
        </w:rPr>
        <w:t>Ｏ</w:t>
      </w:r>
      <w:proofErr w:type="gramEnd"/>
      <w:r w:rsidRPr="00262999">
        <w:rPr>
          <w:rFonts w:eastAsia="標楷體" w:hint="eastAsia"/>
          <w:sz w:val="28"/>
          <w:szCs w:val="28"/>
        </w:rPr>
        <w:t>公斤裝容器</w:t>
      </w:r>
      <w:proofErr w:type="gramStart"/>
      <w:r w:rsidRPr="00262999">
        <w:rPr>
          <w:rFonts w:eastAsia="標楷體" w:hint="eastAsia"/>
          <w:sz w:val="28"/>
          <w:szCs w:val="28"/>
        </w:rPr>
        <w:t>Ｏ</w:t>
      </w:r>
      <w:proofErr w:type="gramEnd"/>
      <w:r w:rsidRPr="00262999">
        <w:rPr>
          <w:rFonts w:eastAsia="標楷體" w:hint="eastAsia"/>
          <w:sz w:val="28"/>
          <w:szCs w:val="28"/>
        </w:rPr>
        <w:t>支及相關附屬設備</w:t>
      </w:r>
      <w:r w:rsidRPr="00262999">
        <w:rPr>
          <w:rFonts w:eastAsia="標楷體" w:hint="eastAsia"/>
          <w:sz w:val="28"/>
          <w:szCs w:val="28"/>
        </w:rPr>
        <w:t>)</w:t>
      </w:r>
      <w:r w:rsidRPr="00262999">
        <w:rPr>
          <w:rFonts w:eastAsia="標楷體" w:hint="eastAsia"/>
          <w:sz w:val="28"/>
          <w:szCs w:val="28"/>
        </w:rPr>
        <w:t>，共計</w:t>
      </w:r>
      <w:proofErr w:type="gramStart"/>
      <w:r w:rsidRPr="00262999">
        <w:rPr>
          <w:rFonts w:eastAsia="標楷體" w:hint="eastAsia"/>
          <w:sz w:val="28"/>
          <w:szCs w:val="28"/>
        </w:rPr>
        <w:t>Ｏ</w:t>
      </w:r>
      <w:proofErr w:type="gramEnd"/>
      <w:r w:rsidRPr="00262999">
        <w:rPr>
          <w:rFonts w:eastAsia="標楷體" w:hint="eastAsia"/>
          <w:sz w:val="28"/>
          <w:szCs w:val="28"/>
        </w:rPr>
        <w:t>千</w:t>
      </w:r>
      <w:proofErr w:type="gramStart"/>
      <w:r w:rsidRPr="00262999">
        <w:rPr>
          <w:rFonts w:eastAsia="標楷體" w:hint="eastAsia"/>
          <w:sz w:val="28"/>
          <w:szCs w:val="28"/>
        </w:rPr>
        <w:t>Ｏ</w:t>
      </w:r>
      <w:proofErr w:type="gramEnd"/>
      <w:r w:rsidRPr="00262999">
        <w:rPr>
          <w:rFonts w:eastAsia="標楷體" w:hint="eastAsia"/>
          <w:sz w:val="28"/>
          <w:szCs w:val="28"/>
        </w:rPr>
        <w:t>百</w:t>
      </w:r>
      <w:proofErr w:type="gramStart"/>
      <w:r w:rsidRPr="00262999">
        <w:rPr>
          <w:rFonts w:eastAsia="標楷體" w:hint="eastAsia"/>
          <w:sz w:val="28"/>
          <w:szCs w:val="28"/>
        </w:rPr>
        <w:t>Ｏ</w:t>
      </w:r>
      <w:proofErr w:type="gramEnd"/>
      <w:r w:rsidRPr="00262999">
        <w:rPr>
          <w:rFonts w:eastAsia="標楷體" w:hint="eastAsia"/>
          <w:sz w:val="28"/>
          <w:szCs w:val="28"/>
        </w:rPr>
        <w:t>拾</w:t>
      </w:r>
      <w:proofErr w:type="gramStart"/>
      <w:r w:rsidRPr="00262999">
        <w:rPr>
          <w:rFonts w:eastAsia="標楷體" w:hint="eastAsia"/>
          <w:sz w:val="28"/>
          <w:szCs w:val="28"/>
        </w:rPr>
        <w:t>Ｏ</w:t>
      </w:r>
      <w:proofErr w:type="gramEnd"/>
      <w:r w:rsidRPr="00262999">
        <w:rPr>
          <w:rFonts w:eastAsia="標楷體" w:hint="eastAsia"/>
          <w:sz w:val="28"/>
          <w:szCs w:val="28"/>
        </w:rPr>
        <w:t>元整之保證金。其金額不得超過簽約時氣量計及新容器實價。</w:t>
      </w:r>
    </w:p>
    <w:p w:rsidR="00262999" w:rsidRPr="00262999" w:rsidRDefault="00262999" w:rsidP="00E354AF">
      <w:pPr>
        <w:spacing w:line="520" w:lineRule="exact"/>
        <w:ind w:firstLineChars="253" w:firstLine="708"/>
        <w:jc w:val="both"/>
        <w:rPr>
          <w:rFonts w:eastAsia="標楷體"/>
          <w:sz w:val="28"/>
          <w:szCs w:val="28"/>
        </w:rPr>
      </w:pPr>
      <w:r w:rsidRPr="00262999">
        <w:rPr>
          <w:rFonts w:eastAsia="標楷體" w:hint="eastAsia"/>
          <w:sz w:val="28"/>
          <w:szCs w:val="28"/>
        </w:rPr>
        <w:t xml:space="preserve">消費者簽章：　　　　　　　　</w:t>
      </w:r>
    </w:p>
    <w:p w:rsidR="00262999" w:rsidRPr="00262999" w:rsidRDefault="00262999" w:rsidP="00E354AF">
      <w:pPr>
        <w:spacing w:line="520" w:lineRule="exact"/>
        <w:ind w:firstLineChars="253" w:firstLine="708"/>
        <w:jc w:val="both"/>
        <w:rPr>
          <w:rFonts w:eastAsia="標楷體"/>
          <w:sz w:val="28"/>
          <w:szCs w:val="28"/>
        </w:rPr>
      </w:pPr>
      <w:r w:rsidRPr="00262999">
        <w:rPr>
          <w:rFonts w:eastAsia="標楷體" w:hint="eastAsia"/>
          <w:sz w:val="28"/>
          <w:szCs w:val="28"/>
        </w:rPr>
        <w:t xml:space="preserve">瓦斯業者簽章：　　　　　　　　</w:t>
      </w:r>
    </w:p>
    <w:p w:rsidR="00262999" w:rsidRPr="00E354AF" w:rsidRDefault="00262999" w:rsidP="00E354AF">
      <w:pPr>
        <w:pStyle w:val="a3"/>
        <w:numPr>
          <w:ilvl w:val="0"/>
          <w:numId w:val="2"/>
        </w:numPr>
        <w:spacing w:line="520" w:lineRule="exact"/>
        <w:ind w:leftChars="0"/>
        <w:jc w:val="both"/>
        <w:rPr>
          <w:rFonts w:eastAsia="標楷體"/>
          <w:sz w:val="28"/>
          <w:szCs w:val="28"/>
        </w:rPr>
      </w:pPr>
      <w:r w:rsidRPr="00E354AF">
        <w:rPr>
          <w:rFonts w:eastAsia="標楷體" w:hint="eastAsia"/>
          <w:sz w:val="28"/>
          <w:szCs w:val="28"/>
        </w:rPr>
        <w:t>供應設備之購置、檢驗、檢定及相關維修等費用由瓦斯業者負擔。</w:t>
      </w:r>
    </w:p>
    <w:p w:rsidR="00262999" w:rsidRPr="00262999" w:rsidRDefault="00262999" w:rsidP="00145142">
      <w:pPr>
        <w:spacing w:line="520" w:lineRule="exact"/>
        <w:ind w:leftChars="295" w:left="708"/>
        <w:jc w:val="both"/>
        <w:rPr>
          <w:rFonts w:eastAsia="標楷體"/>
          <w:sz w:val="28"/>
          <w:szCs w:val="28"/>
        </w:rPr>
      </w:pPr>
      <w:r w:rsidRPr="00262999">
        <w:rPr>
          <w:rFonts w:eastAsia="標楷體" w:hint="eastAsia"/>
          <w:sz w:val="28"/>
          <w:szCs w:val="28"/>
        </w:rPr>
        <w:t>消費設備如由瓦斯業者提供時，除另有約定外，消費者應支付該費用，其所有權歸屬消費者，瓦斯業者應負消費設備維修及保養之責，其費用由消費者支付。</w:t>
      </w:r>
    </w:p>
    <w:p w:rsidR="00262999" w:rsidRPr="00262999" w:rsidRDefault="00262999" w:rsidP="00145142">
      <w:pPr>
        <w:spacing w:line="520" w:lineRule="exact"/>
        <w:ind w:firstLineChars="253" w:firstLine="708"/>
        <w:jc w:val="both"/>
        <w:rPr>
          <w:rFonts w:eastAsia="標楷體"/>
          <w:sz w:val="28"/>
          <w:szCs w:val="28"/>
        </w:rPr>
      </w:pPr>
      <w:r w:rsidRPr="00262999">
        <w:rPr>
          <w:rFonts w:eastAsia="標楷體" w:hint="eastAsia"/>
          <w:sz w:val="28"/>
          <w:szCs w:val="28"/>
        </w:rPr>
        <w:t>瓦斯業者提供之供應設備及消費設備應符合國家標準。</w:t>
      </w:r>
    </w:p>
    <w:p w:rsidR="00262999" w:rsidRPr="00262999" w:rsidRDefault="00262999" w:rsidP="00145142">
      <w:pPr>
        <w:spacing w:line="520" w:lineRule="exact"/>
        <w:ind w:leftChars="295" w:left="709" w:hanging="1"/>
        <w:jc w:val="both"/>
        <w:rPr>
          <w:rFonts w:eastAsia="標楷體"/>
          <w:sz w:val="28"/>
          <w:szCs w:val="28"/>
        </w:rPr>
      </w:pPr>
      <w:r w:rsidRPr="00262999">
        <w:rPr>
          <w:rFonts w:eastAsia="標楷體" w:hint="eastAsia"/>
          <w:sz w:val="28"/>
          <w:szCs w:val="28"/>
        </w:rPr>
        <w:t>供氣期間消費者應善盡供應設備保管責任，並應確保容器合格標示卡及氣量計檢定合格封印完整，不得毀損或使氣量計失效或失</w:t>
      </w:r>
      <w:proofErr w:type="gramStart"/>
      <w:r w:rsidRPr="00262999">
        <w:rPr>
          <w:rFonts w:eastAsia="標楷體" w:hint="eastAsia"/>
          <w:sz w:val="28"/>
          <w:szCs w:val="28"/>
        </w:rPr>
        <w:t>準</w:t>
      </w:r>
      <w:proofErr w:type="gramEnd"/>
      <w:r w:rsidRPr="00262999">
        <w:rPr>
          <w:rFonts w:eastAsia="標楷體" w:hint="eastAsia"/>
          <w:sz w:val="28"/>
          <w:szCs w:val="28"/>
        </w:rPr>
        <w:t>。</w:t>
      </w:r>
    </w:p>
    <w:p w:rsidR="00262999" w:rsidRPr="00262999" w:rsidRDefault="00262999" w:rsidP="00145142">
      <w:pPr>
        <w:spacing w:line="520" w:lineRule="exact"/>
        <w:ind w:leftChars="295" w:left="709" w:hanging="1"/>
        <w:jc w:val="both"/>
        <w:rPr>
          <w:rFonts w:eastAsia="標楷體"/>
          <w:sz w:val="28"/>
          <w:szCs w:val="28"/>
        </w:rPr>
      </w:pPr>
      <w:proofErr w:type="gramStart"/>
      <w:r w:rsidRPr="00262999">
        <w:rPr>
          <w:rFonts w:eastAsia="標楷體" w:hint="eastAsia"/>
          <w:sz w:val="28"/>
          <w:szCs w:val="28"/>
        </w:rPr>
        <w:t>採</w:t>
      </w:r>
      <w:proofErr w:type="gramEnd"/>
      <w:r w:rsidRPr="00262999">
        <w:rPr>
          <w:rFonts w:eastAsia="標楷體" w:hint="eastAsia"/>
          <w:sz w:val="28"/>
          <w:szCs w:val="28"/>
        </w:rPr>
        <w:t>氣量計價者，供氣期間瓦斯業者應配合度量衡機關辦理氣量計檢查作業及免費換裝檢定合格之氣量計。</w:t>
      </w:r>
    </w:p>
    <w:p w:rsidR="00262999" w:rsidRPr="00E354AF" w:rsidRDefault="00262999" w:rsidP="00E354AF">
      <w:pPr>
        <w:pStyle w:val="a3"/>
        <w:numPr>
          <w:ilvl w:val="0"/>
          <w:numId w:val="2"/>
        </w:numPr>
        <w:spacing w:line="520" w:lineRule="exact"/>
        <w:ind w:leftChars="0"/>
        <w:jc w:val="both"/>
        <w:rPr>
          <w:rFonts w:eastAsia="標楷體"/>
          <w:sz w:val="28"/>
          <w:szCs w:val="28"/>
        </w:rPr>
      </w:pPr>
      <w:proofErr w:type="gramStart"/>
      <w:r w:rsidRPr="00E354AF">
        <w:rPr>
          <w:rFonts w:eastAsia="標楷體" w:hint="eastAsia"/>
          <w:sz w:val="28"/>
          <w:szCs w:val="28"/>
        </w:rPr>
        <w:t>採</w:t>
      </w:r>
      <w:proofErr w:type="gramEnd"/>
      <w:r w:rsidRPr="00E354AF">
        <w:rPr>
          <w:rFonts w:eastAsia="標楷體" w:hint="eastAsia"/>
          <w:sz w:val="28"/>
          <w:szCs w:val="28"/>
        </w:rPr>
        <w:t>氣量計價者，消費者或瓦斯業者如認為氣量計有失準確時，在不拆除度量衡專責機關封印之情況下，由消費者與瓦斯業者共同於現場勘查。</w:t>
      </w:r>
    </w:p>
    <w:p w:rsidR="00262999" w:rsidRPr="00262999" w:rsidRDefault="00262999" w:rsidP="00E354AF">
      <w:pPr>
        <w:spacing w:line="520" w:lineRule="exact"/>
        <w:ind w:leftChars="295" w:left="709" w:hanging="1"/>
        <w:jc w:val="both"/>
        <w:rPr>
          <w:rFonts w:eastAsia="標楷體"/>
          <w:sz w:val="28"/>
          <w:szCs w:val="28"/>
        </w:rPr>
      </w:pPr>
      <w:r w:rsidRPr="00262999">
        <w:rPr>
          <w:rFonts w:eastAsia="標楷體" w:hint="eastAsia"/>
          <w:sz w:val="28"/>
          <w:szCs w:val="28"/>
        </w:rPr>
        <w:t>如勘查結果發現氣量計有異常情況，即由瓦斯業者免費更換氣量計，並由消費者及瓦斯業者雙方</w:t>
      </w:r>
      <w:proofErr w:type="gramStart"/>
      <w:r w:rsidRPr="00262999">
        <w:rPr>
          <w:rFonts w:eastAsia="標楷體" w:hint="eastAsia"/>
          <w:sz w:val="28"/>
          <w:szCs w:val="28"/>
        </w:rPr>
        <w:t>協調氣費補償</w:t>
      </w:r>
      <w:proofErr w:type="gramEnd"/>
      <w:r w:rsidRPr="00262999">
        <w:rPr>
          <w:rFonts w:eastAsia="標楷體" w:hint="eastAsia"/>
          <w:sz w:val="28"/>
          <w:szCs w:val="28"/>
        </w:rPr>
        <w:t>方式。</w:t>
      </w:r>
    </w:p>
    <w:p w:rsidR="00262999" w:rsidRPr="00262999" w:rsidRDefault="00262999" w:rsidP="00E354AF">
      <w:pPr>
        <w:spacing w:line="520" w:lineRule="exact"/>
        <w:ind w:leftChars="295" w:left="709" w:hanging="1"/>
        <w:jc w:val="both"/>
        <w:rPr>
          <w:rFonts w:eastAsia="標楷體"/>
          <w:sz w:val="28"/>
          <w:szCs w:val="28"/>
        </w:rPr>
      </w:pPr>
      <w:r w:rsidRPr="00262999">
        <w:rPr>
          <w:rFonts w:eastAsia="標楷體" w:hint="eastAsia"/>
          <w:sz w:val="28"/>
          <w:szCs w:val="28"/>
        </w:rPr>
        <w:t>如經瓦斯業者勘查氣量計無異常，惟消費者仍有疑慮時，應由瓦斯業者出具符合度量衡專責機關要求之勘查紀錄，向度量衡專責機關申請鑑定，其鑑定費用由消費者負擔，並於申請鑑定時繳付之，鑑定會同</w:t>
      </w:r>
      <w:proofErr w:type="gramStart"/>
      <w:r w:rsidRPr="00262999">
        <w:rPr>
          <w:rFonts w:eastAsia="標楷體" w:hint="eastAsia"/>
          <w:sz w:val="28"/>
          <w:szCs w:val="28"/>
        </w:rPr>
        <w:t>拆換表時</w:t>
      </w:r>
      <w:proofErr w:type="gramEnd"/>
      <w:r w:rsidRPr="00262999">
        <w:rPr>
          <w:rFonts w:eastAsia="標楷體" w:hint="eastAsia"/>
          <w:sz w:val="28"/>
          <w:szCs w:val="28"/>
        </w:rPr>
        <w:t>，氣量計由瓦斯業者負責免費拆換。如經度量衡專責機關鑑定結果其準確度超出法定公差時，瓦斯業者應償付鑑定費，並由消費者及瓦斯業者雙方</w:t>
      </w:r>
      <w:proofErr w:type="gramStart"/>
      <w:r w:rsidRPr="00262999">
        <w:rPr>
          <w:rFonts w:eastAsia="標楷體" w:hint="eastAsia"/>
          <w:sz w:val="28"/>
          <w:szCs w:val="28"/>
        </w:rPr>
        <w:t>協調氣費補償</w:t>
      </w:r>
      <w:proofErr w:type="gramEnd"/>
      <w:r w:rsidRPr="00262999">
        <w:rPr>
          <w:rFonts w:eastAsia="標楷體" w:hint="eastAsia"/>
          <w:sz w:val="28"/>
          <w:szCs w:val="28"/>
        </w:rPr>
        <w:t>方式。</w:t>
      </w:r>
    </w:p>
    <w:p w:rsidR="00262999" w:rsidRPr="00E354AF" w:rsidRDefault="00262999" w:rsidP="00E354AF">
      <w:pPr>
        <w:pStyle w:val="a3"/>
        <w:numPr>
          <w:ilvl w:val="0"/>
          <w:numId w:val="2"/>
        </w:numPr>
        <w:spacing w:line="520" w:lineRule="exact"/>
        <w:ind w:leftChars="0"/>
        <w:jc w:val="both"/>
        <w:rPr>
          <w:rFonts w:eastAsia="標楷體"/>
          <w:sz w:val="28"/>
          <w:szCs w:val="28"/>
        </w:rPr>
      </w:pPr>
      <w:r w:rsidRPr="00E354AF">
        <w:rPr>
          <w:rFonts w:eastAsia="標楷體" w:hint="eastAsia"/>
          <w:sz w:val="28"/>
          <w:szCs w:val="28"/>
        </w:rPr>
        <w:lastRenderedPageBreak/>
        <w:t>消費者購買液化石油氣使用同一容器逾一年返還者，瓦斯業者得向消費者收取容器使用費</w:t>
      </w:r>
      <w:proofErr w:type="gramStart"/>
      <w:r w:rsidRPr="00E354AF">
        <w:rPr>
          <w:rFonts w:eastAsia="標楷體" w:hint="eastAsia"/>
          <w:sz w:val="28"/>
          <w:szCs w:val="28"/>
        </w:rPr>
        <w:t>Ｏ</w:t>
      </w:r>
      <w:proofErr w:type="gramEnd"/>
      <w:r w:rsidRPr="00E354AF">
        <w:rPr>
          <w:rFonts w:eastAsia="標楷體" w:hint="eastAsia"/>
          <w:sz w:val="28"/>
          <w:szCs w:val="28"/>
        </w:rPr>
        <w:t>元（不得逾二百元）；逾二年返還者，得向消費者收取容器使用費</w:t>
      </w:r>
      <w:proofErr w:type="gramStart"/>
      <w:r w:rsidRPr="00E354AF">
        <w:rPr>
          <w:rFonts w:eastAsia="標楷體" w:hint="eastAsia"/>
          <w:sz w:val="28"/>
          <w:szCs w:val="28"/>
        </w:rPr>
        <w:t>Ｏ</w:t>
      </w:r>
      <w:proofErr w:type="gramEnd"/>
      <w:r w:rsidRPr="00E354AF">
        <w:rPr>
          <w:rFonts w:eastAsia="標楷體" w:hint="eastAsia"/>
          <w:sz w:val="28"/>
          <w:szCs w:val="28"/>
        </w:rPr>
        <w:t>元（不得逾四百元）。</w:t>
      </w:r>
    </w:p>
    <w:p w:rsidR="00262999" w:rsidRPr="00262999" w:rsidRDefault="00262999" w:rsidP="0038088C">
      <w:pPr>
        <w:spacing w:line="520" w:lineRule="exact"/>
        <w:ind w:leftChars="295" w:left="708" w:firstLine="1"/>
        <w:jc w:val="both"/>
        <w:rPr>
          <w:rFonts w:eastAsia="標楷體"/>
          <w:sz w:val="28"/>
          <w:szCs w:val="28"/>
        </w:rPr>
      </w:pPr>
      <w:r w:rsidRPr="00262999">
        <w:rPr>
          <w:rFonts w:eastAsia="標楷體" w:hint="eastAsia"/>
          <w:sz w:val="28"/>
          <w:szCs w:val="28"/>
        </w:rPr>
        <w:t>容器檢驗費由瓦斯業者負擔，瓦斯業者不得向消費者加收檢驗費。</w:t>
      </w:r>
    </w:p>
    <w:p w:rsidR="00262999" w:rsidRPr="0038088C" w:rsidRDefault="00262999" w:rsidP="0038088C">
      <w:pPr>
        <w:pStyle w:val="a3"/>
        <w:numPr>
          <w:ilvl w:val="0"/>
          <w:numId w:val="2"/>
        </w:numPr>
        <w:spacing w:line="520" w:lineRule="exact"/>
        <w:ind w:leftChars="0"/>
        <w:jc w:val="both"/>
        <w:rPr>
          <w:rFonts w:eastAsia="標楷體"/>
          <w:sz w:val="28"/>
          <w:szCs w:val="28"/>
        </w:rPr>
      </w:pPr>
      <w:proofErr w:type="gramStart"/>
      <w:r w:rsidRPr="0038088C">
        <w:rPr>
          <w:rFonts w:eastAsia="標楷體" w:hint="eastAsia"/>
          <w:sz w:val="28"/>
          <w:szCs w:val="28"/>
        </w:rPr>
        <w:t>採</w:t>
      </w:r>
      <w:proofErr w:type="gramEnd"/>
      <w:r w:rsidRPr="0038088C">
        <w:rPr>
          <w:rFonts w:eastAsia="標楷體" w:hint="eastAsia"/>
          <w:sz w:val="28"/>
          <w:szCs w:val="28"/>
        </w:rPr>
        <w:t>重量計價者，瓦斯業者回收容器時，應量秤容器內殘餘液化石油氣量，並以回收容器當日之交易價格，按比例退還消費者未使用</w:t>
      </w:r>
      <w:proofErr w:type="gramStart"/>
      <w:r w:rsidRPr="0038088C">
        <w:rPr>
          <w:rFonts w:eastAsia="標楷體" w:hint="eastAsia"/>
          <w:sz w:val="28"/>
          <w:szCs w:val="28"/>
        </w:rPr>
        <w:t>之氣價</w:t>
      </w:r>
      <w:proofErr w:type="gramEnd"/>
      <w:r w:rsidRPr="0038088C">
        <w:rPr>
          <w:rFonts w:eastAsia="標楷體" w:hint="eastAsia"/>
          <w:sz w:val="28"/>
          <w:szCs w:val="28"/>
        </w:rPr>
        <w:t>。</w:t>
      </w:r>
    </w:p>
    <w:p w:rsidR="00262999" w:rsidRPr="0038088C" w:rsidRDefault="00262999" w:rsidP="0038088C">
      <w:pPr>
        <w:pStyle w:val="a3"/>
        <w:numPr>
          <w:ilvl w:val="0"/>
          <w:numId w:val="2"/>
        </w:numPr>
        <w:spacing w:line="520" w:lineRule="exact"/>
        <w:ind w:leftChars="0"/>
        <w:jc w:val="both"/>
        <w:rPr>
          <w:rFonts w:eastAsia="標楷體"/>
          <w:sz w:val="28"/>
          <w:szCs w:val="28"/>
        </w:rPr>
      </w:pPr>
      <w:r w:rsidRPr="0038088C">
        <w:rPr>
          <w:rFonts w:eastAsia="標楷體" w:hint="eastAsia"/>
          <w:sz w:val="28"/>
          <w:szCs w:val="28"/>
        </w:rPr>
        <w:t>有下列情形之</w:t>
      </w:r>
      <w:proofErr w:type="gramStart"/>
      <w:r w:rsidRPr="0038088C">
        <w:rPr>
          <w:rFonts w:eastAsia="標楷體" w:hint="eastAsia"/>
          <w:sz w:val="28"/>
          <w:szCs w:val="28"/>
        </w:rPr>
        <w:t>一</w:t>
      </w:r>
      <w:proofErr w:type="gramEnd"/>
      <w:r w:rsidRPr="0038088C">
        <w:rPr>
          <w:rFonts w:eastAsia="標楷體" w:hint="eastAsia"/>
          <w:sz w:val="28"/>
          <w:szCs w:val="28"/>
        </w:rPr>
        <w:t>者，瓦斯業者得終止契約</w:t>
      </w:r>
      <w:r w:rsidRPr="0038088C">
        <w:rPr>
          <w:rFonts w:eastAsia="標楷體" w:hint="eastAsia"/>
          <w:sz w:val="28"/>
          <w:szCs w:val="28"/>
        </w:rPr>
        <w:t>:</w:t>
      </w:r>
    </w:p>
    <w:p w:rsidR="00262999" w:rsidRPr="0038088C" w:rsidRDefault="00262999" w:rsidP="0038088C">
      <w:pPr>
        <w:pStyle w:val="a3"/>
        <w:numPr>
          <w:ilvl w:val="0"/>
          <w:numId w:val="3"/>
        </w:numPr>
        <w:spacing w:line="520" w:lineRule="exact"/>
        <w:ind w:leftChars="0" w:left="1701" w:hanging="849"/>
        <w:jc w:val="both"/>
        <w:rPr>
          <w:rFonts w:eastAsia="標楷體"/>
          <w:sz w:val="28"/>
          <w:szCs w:val="28"/>
        </w:rPr>
      </w:pPr>
      <w:r w:rsidRPr="0038088C">
        <w:rPr>
          <w:rFonts w:eastAsia="標楷體" w:hint="eastAsia"/>
          <w:sz w:val="28"/>
          <w:szCs w:val="28"/>
        </w:rPr>
        <w:t>消費者使用之消費設備或消費設備安裝場所不符安全規定，或供應設備擺放位置不符安全規定，前述情形可歸責於消費者時，經瓦斯業者定相當期限通知改善，期限屆滿消費者仍未改善。</w:t>
      </w:r>
    </w:p>
    <w:p w:rsidR="00262999" w:rsidRPr="0038088C" w:rsidRDefault="00262999" w:rsidP="0038088C">
      <w:pPr>
        <w:pStyle w:val="a3"/>
        <w:numPr>
          <w:ilvl w:val="0"/>
          <w:numId w:val="3"/>
        </w:numPr>
        <w:spacing w:line="520" w:lineRule="exact"/>
        <w:ind w:leftChars="0" w:left="1701" w:hanging="849"/>
        <w:jc w:val="both"/>
        <w:rPr>
          <w:rFonts w:eastAsia="標楷體"/>
          <w:sz w:val="28"/>
          <w:szCs w:val="28"/>
        </w:rPr>
      </w:pPr>
      <w:r w:rsidRPr="0038088C">
        <w:rPr>
          <w:rFonts w:eastAsia="標楷體" w:hint="eastAsia"/>
          <w:sz w:val="28"/>
          <w:szCs w:val="28"/>
        </w:rPr>
        <w:t>消費者經瓦斯業者通知限期</w:t>
      </w:r>
      <w:proofErr w:type="gramStart"/>
      <w:r w:rsidRPr="0038088C">
        <w:rPr>
          <w:rFonts w:eastAsia="標楷體" w:hint="eastAsia"/>
          <w:sz w:val="28"/>
          <w:szCs w:val="28"/>
        </w:rPr>
        <w:t>繳納氣價或</w:t>
      </w:r>
      <w:proofErr w:type="gramEnd"/>
      <w:r w:rsidRPr="0038088C">
        <w:rPr>
          <w:rFonts w:eastAsia="標楷體" w:hint="eastAsia"/>
          <w:sz w:val="28"/>
          <w:szCs w:val="28"/>
        </w:rPr>
        <w:t>相關費用，逾期未繳納。</w:t>
      </w:r>
    </w:p>
    <w:p w:rsidR="00262999" w:rsidRPr="00262999" w:rsidRDefault="00262999" w:rsidP="0038088C">
      <w:pPr>
        <w:spacing w:line="520" w:lineRule="exact"/>
        <w:ind w:firstLineChars="354" w:firstLine="991"/>
        <w:jc w:val="both"/>
        <w:rPr>
          <w:rFonts w:eastAsia="標楷體"/>
          <w:sz w:val="28"/>
          <w:szCs w:val="28"/>
        </w:rPr>
      </w:pPr>
      <w:r w:rsidRPr="00262999">
        <w:rPr>
          <w:rFonts w:eastAsia="標楷體" w:hint="eastAsia"/>
          <w:sz w:val="28"/>
          <w:szCs w:val="28"/>
        </w:rPr>
        <w:t>有下列情形之</w:t>
      </w:r>
      <w:proofErr w:type="gramStart"/>
      <w:r w:rsidRPr="00262999">
        <w:rPr>
          <w:rFonts w:eastAsia="標楷體" w:hint="eastAsia"/>
          <w:sz w:val="28"/>
          <w:szCs w:val="28"/>
        </w:rPr>
        <w:t>一</w:t>
      </w:r>
      <w:proofErr w:type="gramEnd"/>
      <w:r w:rsidRPr="00262999">
        <w:rPr>
          <w:rFonts w:eastAsia="標楷體" w:hint="eastAsia"/>
          <w:sz w:val="28"/>
          <w:szCs w:val="28"/>
        </w:rPr>
        <w:t>者，消費者得終止契約：</w:t>
      </w:r>
    </w:p>
    <w:p w:rsidR="00262999" w:rsidRDefault="00262999" w:rsidP="0038088C">
      <w:pPr>
        <w:pStyle w:val="a3"/>
        <w:numPr>
          <w:ilvl w:val="0"/>
          <w:numId w:val="4"/>
        </w:numPr>
        <w:tabs>
          <w:tab w:val="left" w:pos="1701"/>
        </w:tabs>
        <w:spacing w:line="520" w:lineRule="exact"/>
        <w:ind w:leftChars="0" w:firstLine="371"/>
        <w:jc w:val="both"/>
        <w:rPr>
          <w:rFonts w:eastAsia="標楷體"/>
          <w:sz w:val="28"/>
          <w:szCs w:val="28"/>
        </w:rPr>
      </w:pPr>
      <w:r w:rsidRPr="0038088C">
        <w:rPr>
          <w:rFonts w:eastAsia="標楷體" w:hint="eastAsia"/>
          <w:sz w:val="28"/>
          <w:szCs w:val="28"/>
        </w:rPr>
        <w:t>瓦斯業者提供逾期容器或違反第四點第三項約定。</w:t>
      </w:r>
    </w:p>
    <w:p w:rsidR="00262999" w:rsidRDefault="00262999" w:rsidP="0038088C">
      <w:pPr>
        <w:pStyle w:val="a3"/>
        <w:numPr>
          <w:ilvl w:val="0"/>
          <w:numId w:val="4"/>
        </w:numPr>
        <w:tabs>
          <w:tab w:val="left" w:pos="1701"/>
        </w:tabs>
        <w:spacing w:line="520" w:lineRule="exact"/>
        <w:ind w:leftChars="0" w:firstLine="371"/>
        <w:jc w:val="both"/>
        <w:rPr>
          <w:rFonts w:eastAsia="標楷體"/>
          <w:sz w:val="28"/>
          <w:szCs w:val="28"/>
        </w:rPr>
      </w:pPr>
      <w:r w:rsidRPr="0038088C">
        <w:rPr>
          <w:rFonts w:eastAsia="標楷體" w:hint="eastAsia"/>
          <w:sz w:val="28"/>
          <w:szCs w:val="28"/>
        </w:rPr>
        <w:t>瓦斯業者無正當理由延誤</w:t>
      </w:r>
      <w:proofErr w:type="gramStart"/>
      <w:r w:rsidRPr="0038088C">
        <w:rPr>
          <w:rFonts w:eastAsia="標楷體" w:hint="eastAsia"/>
          <w:sz w:val="28"/>
          <w:szCs w:val="28"/>
        </w:rPr>
        <w:t>供氣達二小時</w:t>
      </w:r>
      <w:proofErr w:type="gramEnd"/>
      <w:r w:rsidRPr="0038088C">
        <w:rPr>
          <w:rFonts w:eastAsia="標楷體" w:hint="eastAsia"/>
          <w:sz w:val="28"/>
          <w:szCs w:val="28"/>
        </w:rPr>
        <w:t>以上。</w:t>
      </w:r>
    </w:p>
    <w:p w:rsidR="00262999" w:rsidRPr="0038088C" w:rsidRDefault="00262999" w:rsidP="0038088C">
      <w:pPr>
        <w:pStyle w:val="a3"/>
        <w:numPr>
          <w:ilvl w:val="0"/>
          <w:numId w:val="4"/>
        </w:numPr>
        <w:tabs>
          <w:tab w:val="left" w:pos="1701"/>
        </w:tabs>
        <w:spacing w:line="520" w:lineRule="exact"/>
        <w:ind w:leftChars="0" w:left="1701" w:hanging="850"/>
        <w:jc w:val="both"/>
        <w:rPr>
          <w:rFonts w:eastAsia="標楷體"/>
          <w:sz w:val="28"/>
          <w:szCs w:val="28"/>
        </w:rPr>
      </w:pPr>
      <w:r w:rsidRPr="0038088C">
        <w:rPr>
          <w:rFonts w:eastAsia="標楷體" w:hint="eastAsia"/>
          <w:sz w:val="28"/>
          <w:szCs w:val="28"/>
        </w:rPr>
        <w:t>瓦斯業者辦理停業、歇業而由其他公司行號頂讓或與其他公司行號合併，消費者不願由其存續或新設公司行號繼續供氣。</w:t>
      </w:r>
    </w:p>
    <w:p w:rsidR="00262999" w:rsidRPr="00262999" w:rsidRDefault="00262999" w:rsidP="0016174A">
      <w:pPr>
        <w:spacing w:line="520" w:lineRule="exact"/>
        <w:ind w:firstLineChars="354" w:firstLine="991"/>
        <w:jc w:val="both"/>
        <w:rPr>
          <w:rFonts w:eastAsia="標楷體"/>
          <w:sz w:val="28"/>
          <w:szCs w:val="28"/>
        </w:rPr>
      </w:pPr>
      <w:r w:rsidRPr="00262999">
        <w:rPr>
          <w:rFonts w:eastAsia="標楷體" w:hint="eastAsia"/>
          <w:sz w:val="28"/>
          <w:szCs w:val="28"/>
        </w:rPr>
        <w:t>為維護消費者安全，瓦斯業者於第一項第一款改善期間得暫停供氣。</w:t>
      </w:r>
    </w:p>
    <w:p w:rsidR="00262999" w:rsidRPr="00262999" w:rsidRDefault="00262999" w:rsidP="0016174A">
      <w:pPr>
        <w:spacing w:line="520" w:lineRule="exact"/>
        <w:ind w:leftChars="413" w:left="991"/>
        <w:jc w:val="both"/>
        <w:rPr>
          <w:rFonts w:eastAsia="標楷體"/>
          <w:sz w:val="28"/>
          <w:szCs w:val="28"/>
        </w:rPr>
      </w:pPr>
      <w:r w:rsidRPr="00262999">
        <w:rPr>
          <w:rFonts w:eastAsia="標楷體" w:hint="eastAsia"/>
          <w:sz w:val="28"/>
          <w:szCs w:val="28"/>
        </w:rPr>
        <w:t>契約終止後，瓦斯業者應將保證金全額退還消費者，消費者應將供應設備歸還瓦斯業者。</w:t>
      </w:r>
    </w:p>
    <w:p w:rsidR="00B15DCC" w:rsidRDefault="00262999" w:rsidP="0016174A">
      <w:pPr>
        <w:pStyle w:val="a3"/>
        <w:numPr>
          <w:ilvl w:val="0"/>
          <w:numId w:val="2"/>
        </w:numPr>
        <w:spacing w:line="520" w:lineRule="exact"/>
        <w:ind w:leftChars="0" w:left="993" w:hanging="993"/>
        <w:jc w:val="both"/>
        <w:rPr>
          <w:rFonts w:eastAsia="標楷體"/>
          <w:sz w:val="28"/>
          <w:szCs w:val="28"/>
        </w:rPr>
      </w:pPr>
      <w:r w:rsidRPr="00B15DCC">
        <w:rPr>
          <w:rFonts w:eastAsia="標楷體" w:hint="eastAsia"/>
          <w:sz w:val="28"/>
          <w:szCs w:val="28"/>
        </w:rPr>
        <w:t>瓦斯業者未正確安裝、維修、保養供應設備或未告知消費者供應設備正確使用方法與危險事項，致消費者、同居人、共同生活人或使用人受損害者，瓦斯業者應負賠償責任。</w:t>
      </w:r>
    </w:p>
    <w:p w:rsidR="00262999" w:rsidRPr="00B15DCC" w:rsidRDefault="00262999" w:rsidP="0016174A">
      <w:pPr>
        <w:pStyle w:val="a3"/>
        <w:spacing w:line="520" w:lineRule="exact"/>
        <w:ind w:leftChars="0" w:left="993" w:hanging="2"/>
        <w:jc w:val="both"/>
        <w:rPr>
          <w:rFonts w:eastAsia="標楷體"/>
          <w:sz w:val="28"/>
          <w:szCs w:val="28"/>
        </w:rPr>
      </w:pPr>
      <w:r w:rsidRPr="00B15DCC">
        <w:rPr>
          <w:rFonts w:eastAsia="標楷體" w:hint="eastAsia"/>
          <w:sz w:val="28"/>
          <w:szCs w:val="28"/>
        </w:rPr>
        <w:t>瓦斯業者之受</w:t>
      </w:r>
      <w:proofErr w:type="gramStart"/>
      <w:r w:rsidRPr="00B15DCC">
        <w:rPr>
          <w:rFonts w:eastAsia="標楷體" w:hint="eastAsia"/>
          <w:sz w:val="28"/>
          <w:szCs w:val="28"/>
        </w:rPr>
        <w:t>僱</w:t>
      </w:r>
      <w:proofErr w:type="gramEnd"/>
      <w:r w:rsidRPr="00B15DCC">
        <w:rPr>
          <w:rFonts w:eastAsia="標楷體" w:hint="eastAsia"/>
          <w:sz w:val="28"/>
          <w:szCs w:val="28"/>
        </w:rPr>
        <w:t>人有前項情形者，瓦斯業者與該受</w:t>
      </w:r>
      <w:proofErr w:type="gramStart"/>
      <w:r w:rsidRPr="00B15DCC">
        <w:rPr>
          <w:rFonts w:eastAsia="標楷體" w:hint="eastAsia"/>
          <w:sz w:val="28"/>
          <w:szCs w:val="28"/>
        </w:rPr>
        <w:t>僱</w:t>
      </w:r>
      <w:proofErr w:type="gramEnd"/>
      <w:r w:rsidRPr="00B15DCC">
        <w:rPr>
          <w:rFonts w:eastAsia="標楷體" w:hint="eastAsia"/>
          <w:sz w:val="28"/>
          <w:szCs w:val="28"/>
        </w:rPr>
        <w:t>人應連帶負賠償責任。</w:t>
      </w:r>
    </w:p>
    <w:p w:rsidR="00262999" w:rsidRPr="00262999" w:rsidRDefault="00262999" w:rsidP="0016174A">
      <w:pPr>
        <w:spacing w:line="520" w:lineRule="exact"/>
        <w:ind w:firstLineChars="354" w:firstLine="991"/>
        <w:jc w:val="both"/>
        <w:rPr>
          <w:rFonts w:eastAsia="標楷體"/>
          <w:sz w:val="28"/>
          <w:szCs w:val="28"/>
        </w:rPr>
      </w:pPr>
      <w:r w:rsidRPr="00262999">
        <w:rPr>
          <w:rFonts w:eastAsia="標楷體" w:hint="eastAsia"/>
          <w:sz w:val="28"/>
          <w:szCs w:val="28"/>
        </w:rPr>
        <w:t>消費設備由瓦斯業者提供者，</w:t>
      </w:r>
      <w:proofErr w:type="gramStart"/>
      <w:r w:rsidRPr="00262999">
        <w:rPr>
          <w:rFonts w:eastAsia="標楷體" w:hint="eastAsia"/>
          <w:sz w:val="28"/>
          <w:szCs w:val="28"/>
        </w:rPr>
        <w:t>準</w:t>
      </w:r>
      <w:proofErr w:type="gramEnd"/>
      <w:r w:rsidRPr="00262999">
        <w:rPr>
          <w:rFonts w:eastAsia="標楷體" w:hint="eastAsia"/>
          <w:sz w:val="28"/>
          <w:szCs w:val="28"/>
        </w:rPr>
        <w:t>用前二項規定。</w:t>
      </w:r>
    </w:p>
    <w:p w:rsidR="00262999" w:rsidRPr="00262999" w:rsidRDefault="00262999" w:rsidP="0016174A">
      <w:pPr>
        <w:spacing w:line="520" w:lineRule="exact"/>
        <w:ind w:leftChars="354" w:left="850" w:firstLine="1"/>
        <w:jc w:val="both"/>
        <w:rPr>
          <w:rFonts w:eastAsia="標楷體"/>
          <w:sz w:val="28"/>
          <w:szCs w:val="28"/>
        </w:rPr>
      </w:pPr>
      <w:r w:rsidRPr="00262999">
        <w:rPr>
          <w:rFonts w:eastAsia="標楷體" w:hint="eastAsia"/>
          <w:sz w:val="28"/>
          <w:szCs w:val="28"/>
        </w:rPr>
        <w:lastRenderedPageBreak/>
        <w:t>消費者或其他使用人因故意或過失而未依一般之使用方法使用供應設備，或未善盡供應設備保管責任，致供應設備毀損、變更或</w:t>
      </w:r>
      <w:proofErr w:type="gramStart"/>
      <w:r w:rsidRPr="00262999">
        <w:rPr>
          <w:rFonts w:eastAsia="標楷體" w:hint="eastAsia"/>
          <w:sz w:val="28"/>
          <w:szCs w:val="28"/>
        </w:rPr>
        <w:t>滅失者</w:t>
      </w:r>
      <w:proofErr w:type="gramEnd"/>
      <w:r w:rsidRPr="00262999">
        <w:rPr>
          <w:rFonts w:eastAsia="標楷體" w:hint="eastAsia"/>
          <w:sz w:val="28"/>
          <w:szCs w:val="28"/>
        </w:rPr>
        <w:t>，消費者負損害賠償責任。</w:t>
      </w:r>
    </w:p>
    <w:p w:rsidR="00262999" w:rsidRPr="0016174A" w:rsidRDefault="00262999" w:rsidP="0016174A">
      <w:pPr>
        <w:pStyle w:val="a3"/>
        <w:numPr>
          <w:ilvl w:val="0"/>
          <w:numId w:val="2"/>
        </w:numPr>
        <w:spacing w:line="520" w:lineRule="exact"/>
        <w:ind w:leftChars="0" w:left="851" w:hanging="851"/>
        <w:jc w:val="both"/>
        <w:rPr>
          <w:rFonts w:eastAsia="標楷體"/>
          <w:sz w:val="28"/>
          <w:szCs w:val="28"/>
        </w:rPr>
      </w:pPr>
      <w:r w:rsidRPr="0016174A">
        <w:rPr>
          <w:rFonts w:eastAsia="標楷體" w:hint="eastAsia"/>
          <w:sz w:val="28"/>
          <w:szCs w:val="28"/>
        </w:rPr>
        <w:t>消費者不再繼續使用液化石油氣時，應將供應設備歸還瓦斯業者，瓦斯業者應將保證金全數無息退還予消費者。但供應設備遺失，或供應設備非屬瓦斯業者所有者，不在此限。</w:t>
      </w:r>
    </w:p>
    <w:p w:rsidR="00262999" w:rsidRPr="0016174A" w:rsidRDefault="00262999" w:rsidP="0016174A">
      <w:pPr>
        <w:pStyle w:val="a3"/>
        <w:numPr>
          <w:ilvl w:val="0"/>
          <w:numId w:val="2"/>
        </w:numPr>
        <w:spacing w:line="520" w:lineRule="exact"/>
        <w:ind w:leftChars="0" w:left="851" w:hanging="862"/>
        <w:jc w:val="both"/>
        <w:rPr>
          <w:rFonts w:eastAsia="標楷體"/>
          <w:sz w:val="28"/>
          <w:szCs w:val="28"/>
        </w:rPr>
      </w:pPr>
      <w:r w:rsidRPr="0016174A">
        <w:rPr>
          <w:rFonts w:eastAsia="標楷體" w:hint="eastAsia"/>
          <w:sz w:val="28"/>
          <w:szCs w:val="28"/>
        </w:rPr>
        <w:t>契約簽訂後，瓦斯業者如因停業或歇業而由其他公司行號頂讓者，瓦斯業者或頂讓者應通知消費者。消費者同意時，雙方權利義務則由存續公司行號概括承受。</w:t>
      </w:r>
    </w:p>
    <w:p w:rsidR="00262999" w:rsidRPr="00262999" w:rsidRDefault="00262999" w:rsidP="0016174A">
      <w:pPr>
        <w:spacing w:line="520" w:lineRule="exact"/>
        <w:ind w:leftChars="354" w:left="850"/>
        <w:jc w:val="both"/>
        <w:rPr>
          <w:rFonts w:eastAsia="標楷體"/>
          <w:sz w:val="28"/>
          <w:szCs w:val="28"/>
        </w:rPr>
      </w:pPr>
      <w:r w:rsidRPr="00262999">
        <w:rPr>
          <w:rFonts w:eastAsia="標楷體" w:hint="eastAsia"/>
          <w:sz w:val="28"/>
          <w:szCs w:val="28"/>
        </w:rPr>
        <w:t>前項規定，於瓦斯業者契約簽訂後有與其他公司行號合併之情事時，亦適用之。</w:t>
      </w:r>
    </w:p>
    <w:p w:rsidR="00262999" w:rsidRPr="00CD1EB6" w:rsidRDefault="00262999" w:rsidP="00CD1EB6">
      <w:pPr>
        <w:pStyle w:val="a3"/>
        <w:numPr>
          <w:ilvl w:val="0"/>
          <w:numId w:val="2"/>
        </w:numPr>
        <w:spacing w:line="520" w:lineRule="exact"/>
        <w:ind w:leftChars="0" w:left="851" w:hanging="851"/>
        <w:jc w:val="both"/>
        <w:rPr>
          <w:rFonts w:eastAsia="標楷體"/>
          <w:sz w:val="28"/>
          <w:szCs w:val="28"/>
        </w:rPr>
      </w:pPr>
      <w:r w:rsidRPr="00CD1EB6">
        <w:rPr>
          <w:rFonts w:eastAsia="標楷體" w:hint="eastAsia"/>
          <w:sz w:val="28"/>
          <w:szCs w:val="28"/>
        </w:rPr>
        <w:t>瓦斯業者對消費者留存之個人資料負有保密義務，非經其同意或依法律規定，瓦斯業者不得對外揭露或為契約目的範圍外之利用，並應依相關法令之規定保護之。</w:t>
      </w:r>
    </w:p>
    <w:p w:rsidR="00262999" w:rsidRPr="00262999" w:rsidRDefault="00CD1EB6" w:rsidP="00262999">
      <w:pPr>
        <w:spacing w:line="520" w:lineRule="exact"/>
        <w:jc w:val="both"/>
        <w:rPr>
          <w:rFonts w:eastAsia="標楷體"/>
          <w:sz w:val="28"/>
          <w:szCs w:val="28"/>
        </w:rPr>
      </w:pPr>
      <w:r>
        <w:rPr>
          <w:rFonts w:eastAsia="標楷體" w:hint="eastAsia"/>
          <w:sz w:val="28"/>
          <w:szCs w:val="28"/>
        </w:rPr>
        <w:t xml:space="preserve">      </w:t>
      </w:r>
      <w:r w:rsidR="00262999" w:rsidRPr="00262999">
        <w:rPr>
          <w:rFonts w:eastAsia="標楷體" w:hint="eastAsia"/>
          <w:sz w:val="28"/>
          <w:szCs w:val="28"/>
        </w:rPr>
        <w:t>前項資料於終止液化石油氣供氣契約後，瓦斯業者應</w:t>
      </w:r>
      <w:proofErr w:type="gramStart"/>
      <w:r w:rsidR="00262999" w:rsidRPr="00262999">
        <w:rPr>
          <w:rFonts w:eastAsia="標楷體" w:hint="eastAsia"/>
          <w:sz w:val="28"/>
          <w:szCs w:val="28"/>
        </w:rPr>
        <w:t>返還或銷毀</w:t>
      </w:r>
      <w:proofErr w:type="gramEnd"/>
      <w:r w:rsidR="00262999" w:rsidRPr="00262999">
        <w:rPr>
          <w:rFonts w:eastAsia="標楷體" w:hint="eastAsia"/>
          <w:sz w:val="28"/>
          <w:szCs w:val="28"/>
        </w:rPr>
        <w:t>之。</w:t>
      </w:r>
    </w:p>
    <w:p w:rsidR="00262999" w:rsidRPr="00CD1EB6" w:rsidRDefault="00262999" w:rsidP="00CD1EB6">
      <w:pPr>
        <w:pStyle w:val="a3"/>
        <w:numPr>
          <w:ilvl w:val="0"/>
          <w:numId w:val="2"/>
        </w:numPr>
        <w:spacing w:line="520" w:lineRule="exact"/>
        <w:ind w:leftChars="0" w:left="851" w:hanging="851"/>
        <w:jc w:val="both"/>
        <w:rPr>
          <w:rFonts w:eastAsia="標楷體"/>
          <w:sz w:val="28"/>
          <w:szCs w:val="28"/>
        </w:rPr>
      </w:pPr>
      <w:r w:rsidRPr="00CD1EB6">
        <w:rPr>
          <w:rFonts w:eastAsia="標楷體" w:hint="eastAsia"/>
          <w:sz w:val="28"/>
          <w:szCs w:val="28"/>
        </w:rPr>
        <w:t>契約書應明確記載瓦斯業者公司（行號）名稱、統一編號、負責人姓名、地址及電話；消費者姓名、地址及電話。</w:t>
      </w:r>
    </w:p>
    <w:p w:rsidR="00262999" w:rsidRPr="00EE2D18" w:rsidRDefault="00262999" w:rsidP="00262999">
      <w:pPr>
        <w:spacing w:line="520" w:lineRule="exact"/>
        <w:jc w:val="both"/>
        <w:rPr>
          <w:rFonts w:eastAsia="標楷體"/>
          <w:b/>
          <w:sz w:val="28"/>
          <w:szCs w:val="28"/>
        </w:rPr>
      </w:pPr>
      <w:r w:rsidRPr="00EE2D18">
        <w:rPr>
          <w:rFonts w:eastAsia="標楷體" w:hint="eastAsia"/>
          <w:b/>
          <w:sz w:val="28"/>
          <w:szCs w:val="28"/>
        </w:rPr>
        <w:t>貳、</w:t>
      </w:r>
      <w:r w:rsidR="00EE2D18" w:rsidRPr="00EE2D18">
        <w:rPr>
          <w:rFonts w:ascii="標楷體" w:eastAsia="標楷體" w:hAnsi="標楷體" w:hint="eastAsia"/>
          <w:b/>
          <w:color w:val="000000"/>
          <w:sz w:val="28"/>
          <w:szCs w:val="28"/>
        </w:rPr>
        <w:t>家用液化石油氣供氣定型化契約</w:t>
      </w:r>
      <w:r w:rsidRPr="00EE2D18">
        <w:rPr>
          <w:rFonts w:eastAsia="標楷體" w:hint="eastAsia"/>
          <w:b/>
          <w:sz w:val="28"/>
          <w:szCs w:val="28"/>
        </w:rPr>
        <w:t>不得記載事項</w:t>
      </w:r>
    </w:p>
    <w:p w:rsidR="00262999" w:rsidRDefault="00262999" w:rsidP="00CD1EB6">
      <w:pPr>
        <w:pStyle w:val="a3"/>
        <w:numPr>
          <w:ilvl w:val="0"/>
          <w:numId w:val="8"/>
        </w:numPr>
        <w:tabs>
          <w:tab w:val="left" w:pos="567"/>
        </w:tabs>
        <w:spacing w:line="520" w:lineRule="exact"/>
        <w:ind w:leftChars="0"/>
        <w:jc w:val="both"/>
        <w:rPr>
          <w:rFonts w:eastAsia="標楷體"/>
          <w:sz w:val="28"/>
          <w:szCs w:val="28"/>
        </w:rPr>
      </w:pPr>
      <w:r w:rsidRPr="00CD1EB6">
        <w:rPr>
          <w:rFonts w:eastAsia="標楷體" w:hint="eastAsia"/>
          <w:sz w:val="28"/>
          <w:szCs w:val="28"/>
        </w:rPr>
        <w:t>契約條款不得違反法令強制、禁止規定或顯失公平。</w:t>
      </w:r>
    </w:p>
    <w:p w:rsidR="00262999" w:rsidRDefault="00262999" w:rsidP="00262999">
      <w:pPr>
        <w:pStyle w:val="a3"/>
        <w:numPr>
          <w:ilvl w:val="0"/>
          <w:numId w:val="8"/>
        </w:numPr>
        <w:tabs>
          <w:tab w:val="left" w:pos="567"/>
        </w:tabs>
        <w:spacing w:line="520" w:lineRule="exact"/>
        <w:ind w:leftChars="0"/>
        <w:jc w:val="both"/>
        <w:rPr>
          <w:rFonts w:eastAsia="標楷體"/>
          <w:sz w:val="28"/>
          <w:szCs w:val="28"/>
        </w:rPr>
      </w:pPr>
      <w:r w:rsidRPr="00CD1EB6">
        <w:rPr>
          <w:rFonts w:eastAsia="標楷體" w:hint="eastAsia"/>
          <w:sz w:val="28"/>
          <w:szCs w:val="28"/>
        </w:rPr>
        <w:t>不得約定瓦斯業者得片面更改契約內容，而消費者不得異議。</w:t>
      </w:r>
    </w:p>
    <w:p w:rsidR="00262999" w:rsidRDefault="00262999" w:rsidP="00262999">
      <w:pPr>
        <w:pStyle w:val="a3"/>
        <w:numPr>
          <w:ilvl w:val="0"/>
          <w:numId w:val="8"/>
        </w:numPr>
        <w:tabs>
          <w:tab w:val="left" w:pos="567"/>
        </w:tabs>
        <w:spacing w:line="520" w:lineRule="exact"/>
        <w:ind w:leftChars="0"/>
        <w:jc w:val="both"/>
        <w:rPr>
          <w:rFonts w:eastAsia="標楷體"/>
          <w:sz w:val="28"/>
          <w:szCs w:val="28"/>
        </w:rPr>
      </w:pPr>
      <w:r w:rsidRPr="00CD1EB6">
        <w:rPr>
          <w:rFonts w:eastAsia="標楷體" w:hint="eastAsia"/>
          <w:sz w:val="28"/>
          <w:szCs w:val="28"/>
        </w:rPr>
        <w:t>不得約定不交付契約書予消費者。</w:t>
      </w:r>
    </w:p>
    <w:p w:rsidR="00262999" w:rsidRDefault="00262999" w:rsidP="00CD1EB6">
      <w:pPr>
        <w:pStyle w:val="a3"/>
        <w:numPr>
          <w:ilvl w:val="0"/>
          <w:numId w:val="8"/>
        </w:numPr>
        <w:tabs>
          <w:tab w:val="left" w:pos="567"/>
        </w:tabs>
        <w:spacing w:line="520" w:lineRule="exact"/>
        <w:ind w:leftChars="0" w:left="567" w:hanging="567"/>
        <w:jc w:val="both"/>
        <w:rPr>
          <w:rFonts w:eastAsia="標楷體"/>
          <w:sz w:val="28"/>
          <w:szCs w:val="28"/>
        </w:rPr>
      </w:pPr>
      <w:r w:rsidRPr="00CD1EB6">
        <w:rPr>
          <w:rFonts w:eastAsia="標楷體" w:hint="eastAsia"/>
          <w:sz w:val="28"/>
          <w:szCs w:val="28"/>
        </w:rPr>
        <w:t>不得約定排除消費者保護法第四十七條及民事訴訟法第四百三十六條之九規定之小額訴訟管轄法院之適用。</w:t>
      </w:r>
    </w:p>
    <w:p w:rsidR="00262999" w:rsidRDefault="00262999" w:rsidP="00262999">
      <w:pPr>
        <w:pStyle w:val="a3"/>
        <w:numPr>
          <w:ilvl w:val="0"/>
          <w:numId w:val="8"/>
        </w:numPr>
        <w:tabs>
          <w:tab w:val="left" w:pos="567"/>
        </w:tabs>
        <w:spacing w:line="520" w:lineRule="exact"/>
        <w:ind w:leftChars="0" w:left="567" w:hanging="567"/>
        <w:jc w:val="both"/>
        <w:rPr>
          <w:rFonts w:eastAsia="標楷體"/>
          <w:sz w:val="28"/>
          <w:szCs w:val="28"/>
        </w:rPr>
      </w:pPr>
      <w:r w:rsidRPr="00CD1EB6">
        <w:rPr>
          <w:rFonts w:eastAsia="標楷體" w:hint="eastAsia"/>
          <w:sz w:val="28"/>
          <w:szCs w:val="28"/>
        </w:rPr>
        <w:t>不得約定瓦斯業者得拒絕回收容器。</w:t>
      </w:r>
    </w:p>
    <w:p w:rsidR="00BB0EBA" w:rsidRDefault="00BB0EBA" w:rsidP="00BB0EBA">
      <w:pPr>
        <w:tabs>
          <w:tab w:val="left" w:pos="567"/>
        </w:tabs>
        <w:spacing w:line="520" w:lineRule="exact"/>
        <w:jc w:val="both"/>
        <w:rPr>
          <w:rFonts w:eastAsia="標楷體"/>
          <w:sz w:val="28"/>
          <w:szCs w:val="28"/>
        </w:rPr>
      </w:pPr>
    </w:p>
    <w:p w:rsidR="00BB0EBA" w:rsidRDefault="00BB0EBA" w:rsidP="00BB0EBA">
      <w:pPr>
        <w:tabs>
          <w:tab w:val="left" w:pos="567"/>
        </w:tabs>
        <w:spacing w:line="520" w:lineRule="exact"/>
        <w:jc w:val="both"/>
        <w:rPr>
          <w:rFonts w:eastAsia="標楷體"/>
          <w:sz w:val="28"/>
          <w:szCs w:val="28"/>
        </w:rPr>
      </w:pPr>
    </w:p>
    <w:p w:rsidR="00BB0EBA" w:rsidRDefault="00BB0EBA" w:rsidP="00BB0EBA">
      <w:pPr>
        <w:tabs>
          <w:tab w:val="left" w:pos="567"/>
        </w:tabs>
        <w:spacing w:line="520" w:lineRule="exact"/>
        <w:jc w:val="both"/>
        <w:rPr>
          <w:rFonts w:eastAsia="標楷體"/>
          <w:sz w:val="28"/>
          <w:szCs w:val="28"/>
        </w:rPr>
      </w:pPr>
    </w:p>
    <w:p w:rsidR="00BB0EBA" w:rsidRPr="00BB0EBA" w:rsidRDefault="00BB0EBA" w:rsidP="00BB0EBA">
      <w:pPr>
        <w:widowControl/>
        <w:jc w:val="both"/>
        <w:rPr>
          <w:rFonts w:ascii="標楷體" w:eastAsia="標楷體" w:hAnsi="標楷體"/>
          <w:sz w:val="28"/>
          <w:szCs w:val="28"/>
        </w:rPr>
      </w:pPr>
      <w:r w:rsidRPr="00BB0EBA">
        <w:rPr>
          <w:rFonts w:ascii="標楷體" w:eastAsia="標楷體" w:hAnsi="標楷體" w:hint="eastAsia"/>
          <w:sz w:val="28"/>
          <w:szCs w:val="28"/>
        </w:rPr>
        <w:lastRenderedPageBreak/>
        <w:t>第4點附件</w:t>
      </w:r>
    </w:p>
    <w:p w:rsidR="00BB0EBA" w:rsidRPr="00BB0EBA" w:rsidRDefault="00BB0EBA" w:rsidP="00BB0EBA">
      <w:pPr>
        <w:widowControl/>
        <w:jc w:val="both"/>
        <w:rPr>
          <w:rFonts w:ascii="標楷體" w:eastAsia="標楷體" w:hAnsi="標楷體"/>
          <w:b/>
          <w:sz w:val="32"/>
          <w:szCs w:val="32"/>
        </w:rPr>
      </w:pPr>
      <w:r w:rsidRPr="00BB0EBA">
        <w:rPr>
          <w:rFonts w:ascii="標楷體" w:eastAsia="標楷體" w:hAnsi="標楷體" w:hint="eastAsia"/>
          <w:b/>
          <w:sz w:val="32"/>
          <w:szCs w:val="32"/>
        </w:rPr>
        <w:t>液化石油氣使用安全須知</w:t>
      </w:r>
    </w:p>
    <w:p w:rsidR="00BB0EBA" w:rsidRPr="00BB0EBA" w:rsidRDefault="00BB0EBA" w:rsidP="00BB0EBA">
      <w:pPr>
        <w:pStyle w:val="a3"/>
        <w:numPr>
          <w:ilvl w:val="0"/>
          <w:numId w:val="9"/>
        </w:numPr>
        <w:ind w:leftChars="0"/>
        <w:jc w:val="both"/>
        <w:rPr>
          <w:rFonts w:ascii="標楷體" w:eastAsia="標楷體" w:hAnsi="標楷體"/>
          <w:b/>
          <w:sz w:val="28"/>
          <w:szCs w:val="28"/>
        </w:rPr>
      </w:pPr>
      <w:r w:rsidRPr="00BB0EBA">
        <w:rPr>
          <w:rFonts w:ascii="標楷體" w:eastAsia="標楷體" w:hAnsi="標楷體" w:hint="eastAsia"/>
          <w:b/>
          <w:sz w:val="28"/>
          <w:szCs w:val="28"/>
        </w:rPr>
        <w:t>使用與存放應注意事項：</w:t>
      </w:r>
    </w:p>
    <w:p w:rsidR="00BB0EBA" w:rsidRDefault="00BB0EBA" w:rsidP="00BB0EBA">
      <w:pPr>
        <w:pStyle w:val="a3"/>
        <w:numPr>
          <w:ilvl w:val="0"/>
          <w:numId w:val="10"/>
        </w:numPr>
        <w:spacing w:line="500" w:lineRule="exact"/>
        <w:ind w:leftChars="0"/>
        <w:jc w:val="both"/>
        <w:rPr>
          <w:rFonts w:ascii="標楷體" w:eastAsia="標楷體" w:hAnsi="標楷體"/>
          <w:sz w:val="28"/>
          <w:szCs w:val="28"/>
        </w:rPr>
      </w:pPr>
      <w:r w:rsidRPr="004329E8">
        <w:rPr>
          <w:rFonts w:ascii="標楷體" w:eastAsia="標楷體" w:hAnsi="標楷體" w:hint="eastAsia"/>
          <w:sz w:val="28"/>
          <w:szCs w:val="28"/>
        </w:rPr>
        <w:t>容器使用中請保持直立，並請勿使用其他熱源加熱</w:t>
      </w:r>
      <w:proofErr w:type="gramStart"/>
      <w:r w:rsidRPr="004329E8">
        <w:rPr>
          <w:rFonts w:ascii="標楷體" w:eastAsia="標楷體" w:hAnsi="標楷體" w:hint="eastAsia"/>
          <w:sz w:val="28"/>
          <w:szCs w:val="28"/>
        </w:rPr>
        <w:t>桶身（如泡</w:t>
      </w:r>
      <w:proofErr w:type="gramEnd"/>
      <w:r w:rsidRPr="004329E8">
        <w:rPr>
          <w:rFonts w:ascii="標楷體" w:eastAsia="標楷體" w:hAnsi="標楷體" w:hint="eastAsia"/>
          <w:sz w:val="28"/>
          <w:szCs w:val="28"/>
        </w:rPr>
        <w:t>熱水）。</w:t>
      </w:r>
    </w:p>
    <w:p w:rsidR="00BB0EBA" w:rsidRPr="00655C87" w:rsidRDefault="00BB0EBA" w:rsidP="00BB0EBA">
      <w:pPr>
        <w:pStyle w:val="a3"/>
        <w:numPr>
          <w:ilvl w:val="0"/>
          <w:numId w:val="10"/>
        </w:numPr>
        <w:spacing w:line="500" w:lineRule="exact"/>
        <w:ind w:leftChars="0" w:left="1157"/>
        <w:jc w:val="both"/>
        <w:rPr>
          <w:rFonts w:ascii="標楷體" w:eastAsia="標楷體" w:hAnsi="標楷體"/>
          <w:sz w:val="28"/>
          <w:szCs w:val="28"/>
        </w:rPr>
      </w:pPr>
      <w:r w:rsidRPr="00655C87">
        <w:rPr>
          <w:rFonts w:ascii="標楷體" w:eastAsia="標楷體" w:hAnsi="標楷體" w:hint="eastAsia"/>
          <w:sz w:val="28"/>
          <w:szCs w:val="28"/>
        </w:rPr>
        <w:t>容器內液化石油氣用完後，</w:t>
      </w:r>
      <w:proofErr w:type="gramStart"/>
      <w:r w:rsidRPr="00655C87">
        <w:rPr>
          <w:rFonts w:ascii="標楷體" w:eastAsia="標楷體" w:hAnsi="標楷體" w:hint="eastAsia"/>
          <w:sz w:val="28"/>
          <w:szCs w:val="28"/>
        </w:rPr>
        <w:t>仍應緊閉</w:t>
      </w:r>
      <w:proofErr w:type="gramEnd"/>
      <w:r w:rsidRPr="00655C87">
        <w:rPr>
          <w:rFonts w:ascii="標楷體" w:eastAsia="標楷體" w:hAnsi="標楷體" w:hint="eastAsia"/>
          <w:sz w:val="28"/>
          <w:szCs w:val="28"/>
        </w:rPr>
        <w:t>開關，切勿自行移動或傾倒。</w:t>
      </w:r>
    </w:p>
    <w:p w:rsidR="00BB0EBA" w:rsidRPr="00655C87" w:rsidRDefault="00BB0EBA" w:rsidP="00BB0EBA">
      <w:pPr>
        <w:pStyle w:val="a3"/>
        <w:numPr>
          <w:ilvl w:val="0"/>
          <w:numId w:val="10"/>
        </w:numPr>
        <w:spacing w:line="500" w:lineRule="exact"/>
        <w:ind w:leftChars="0" w:left="1157"/>
        <w:jc w:val="both"/>
        <w:rPr>
          <w:rFonts w:ascii="標楷體" w:eastAsia="標楷體" w:hAnsi="標楷體"/>
          <w:sz w:val="28"/>
          <w:szCs w:val="28"/>
        </w:rPr>
      </w:pPr>
      <w:r w:rsidRPr="00655C87">
        <w:rPr>
          <w:rFonts w:ascii="標楷體" w:eastAsia="標楷體" w:hAnsi="標楷體" w:hint="eastAsia"/>
          <w:sz w:val="28"/>
          <w:szCs w:val="28"/>
        </w:rPr>
        <w:t>熱水器應安裝於通風良好處所，以避免發生一氧化碳中毒。</w:t>
      </w:r>
    </w:p>
    <w:p w:rsidR="00BB0EBA" w:rsidRPr="00655C87" w:rsidRDefault="00BB0EBA" w:rsidP="00BB0EBA">
      <w:pPr>
        <w:pStyle w:val="a3"/>
        <w:numPr>
          <w:ilvl w:val="0"/>
          <w:numId w:val="10"/>
        </w:numPr>
        <w:spacing w:line="500" w:lineRule="exact"/>
        <w:ind w:leftChars="0" w:left="1157"/>
        <w:jc w:val="both"/>
        <w:rPr>
          <w:rFonts w:ascii="標楷體" w:eastAsia="標楷體" w:hAnsi="標楷體"/>
          <w:sz w:val="28"/>
          <w:szCs w:val="28"/>
        </w:rPr>
      </w:pPr>
      <w:r w:rsidRPr="00655C87">
        <w:rPr>
          <w:rFonts w:ascii="標楷體" w:eastAsia="標楷體" w:hAnsi="標楷體" w:hint="eastAsia"/>
          <w:sz w:val="28"/>
          <w:szCs w:val="28"/>
        </w:rPr>
        <w:t>容器應放置於通風處所，並避免日光直接照射，且應有固定措施防止容器傾倒。</w:t>
      </w:r>
    </w:p>
    <w:p w:rsidR="00BB0EBA" w:rsidRPr="00655C87" w:rsidRDefault="00BB0EBA" w:rsidP="00BB0EBA">
      <w:pPr>
        <w:pStyle w:val="a3"/>
        <w:numPr>
          <w:ilvl w:val="0"/>
          <w:numId w:val="10"/>
        </w:numPr>
        <w:spacing w:line="500" w:lineRule="exact"/>
        <w:ind w:leftChars="0" w:left="1157"/>
        <w:jc w:val="both"/>
        <w:rPr>
          <w:rFonts w:ascii="標楷體" w:eastAsia="標楷體" w:hAnsi="標楷體"/>
          <w:sz w:val="28"/>
          <w:szCs w:val="28"/>
        </w:rPr>
      </w:pPr>
      <w:proofErr w:type="gramStart"/>
      <w:r w:rsidRPr="00655C87">
        <w:rPr>
          <w:rFonts w:ascii="標楷體" w:eastAsia="標楷體" w:hAnsi="標楷體" w:hint="eastAsia"/>
          <w:sz w:val="28"/>
          <w:szCs w:val="28"/>
        </w:rPr>
        <w:t>爐具附近</w:t>
      </w:r>
      <w:proofErr w:type="gramEnd"/>
      <w:r w:rsidRPr="00655C87">
        <w:rPr>
          <w:rFonts w:ascii="標楷體" w:eastAsia="標楷體" w:hAnsi="標楷體" w:hint="eastAsia"/>
          <w:sz w:val="28"/>
          <w:szCs w:val="28"/>
        </w:rPr>
        <w:t>不可放置易燃物品，如汽油、酒精、紙屑、塑膠品等。</w:t>
      </w:r>
    </w:p>
    <w:p w:rsidR="00BB0EBA" w:rsidRPr="00BB0EBA" w:rsidRDefault="00BB0EBA" w:rsidP="00BB0EBA">
      <w:pPr>
        <w:pStyle w:val="a3"/>
        <w:numPr>
          <w:ilvl w:val="0"/>
          <w:numId w:val="9"/>
        </w:numPr>
        <w:ind w:leftChars="0"/>
        <w:jc w:val="both"/>
        <w:rPr>
          <w:rFonts w:ascii="標楷體" w:eastAsia="標楷體" w:hAnsi="標楷體"/>
          <w:b/>
          <w:sz w:val="28"/>
          <w:szCs w:val="28"/>
        </w:rPr>
      </w:pPr>
      <w:r w:rsidRPr="00BB0EBA">
        <w:rPr>
          <w:rFonts w:ascii="標楷體" w:eastAsia="標楷體" w:hAnsi="標楷體" w:hint="eastAsia"/>
          <w:b/>
          <w:sz w:val="28"/>
          <w:szCs w:val="28"/>
        </w:rPr>
        <w:t>漏氣及有關安全處理：</w:t>
      </w:r>
    </w:p>
    <w:p w:rsidR="00BB0EBA" w:rsidRPr="00655C87" w:rsidRDefault="00BB0EBA" w:rsidP="00BB0EBA">
      <w:pPr>
        <w:pStyle w:val="a3"/>
        <w:numPr>
          <w:ilvl w:val="0"/>
          <w:numId w:val="11"/>
        </w:numPr>
        <w:spacing w:line="500" w:lineRule="exact"/>
        <w:ind w:leftChars="0" w:left="1157"/>
        <w:jc w:val="both"/>
        <w:rPr>
          <w:rFonts w:ascii="標楷體" w:eastAsia="標楷體" w:hAnsi="標楷體"/>
          <w:sz w:val="28"/>
          <w:szCs w:val="28"/>
        </w:rPr>
      </w:pPr>
      <w:r w:rsidRPr="00655C87">
        <w:rPr>
          <w:rFonts w:ascii="標楷體" w:eastAsia="標楷體" w:hAnsi="標楷體" w:hint="eastAsia"/>
          <w:sz w:val="28"/>
          <w:szCs w:val="28"/>
        </w:rPr>
        <w:t>關閉容器上開關，熄滅附近一切火源。</w:t>
      </w:r>
    </w:p>
    <w:p w:rsidR="00BB0EBA" w:rsidRPr="00655C87" w:rsidRDefault="00BB0EBA" w:rsidP="00BB0EBA">
      <w:pPr>
        <w:pStyle w:val="a3"/>
        <w:numPr>
          <w:ilvl w:val="0"/>
          <w:numId w:val="11"/>
        </w:numPr>
        <w:spacing w:line="500" w:lineRule="exact"/>
        <w:ind w:leftChars="0" w:left="1157"/>
        <w:jc w:val="both"/>
        <w:rPr>
          <w:rFonts w:ascii="標楷體" w:eastAsia="標楷體" w:hAnsi="標楷體"/>
          <w:sz w:val="28"/>
          <w:szCs w:val="28"/>
        </w:rPr>
      </w:pPr>
      <w:r w:rsidRPr="00655C87">
        <w:rPr>
          <w:rFonts w:ascii="標楷體" w:eastAsia="標楷體" w:hAnsi="標楷體" w:hint="eastAsia"/>
          <w:sz w:val="28"/>
          <w:szCs w:val="28"/>
        </w:rPr>
        <w:t>速將門窗打開，使室內空氣流通，勿觸動電器開關。</w:t>
      </w:r>
    </w:p>
    <w:p w:rsidR="00BB0EBA" w:rsidRPr="00655C87" w:rsidRDefault="00BB0EBA" w:rsidP="00BB0EBA">
      <w:pPr>
        <w:pStyle w:val="a3"/>
        <w:numPr>
          <w:ilvl w:val="0"/>
          <w:numId w:val="11"/>
        </w:numPr>
        <w:spacing w:line="500" w:lineRule="exact"/>
        <w:ind w:leftChars="0" w:left="1157"/>
        <w:jc w:val="both"/>
        <w:rPr>
          <w:rFonts w:ascii="標楷體" w:eastAsia="標楷體" w:hAnsi="標楷體"/>
          <w:sz w:val="28"/>
          <w:szCs w:val="28"/>
        </w:rPr>
      </w:pPr>
      <w:r w:rsidRPr="00655C87">
        <w:rPr>
          <w:rFonts w:ascii="標楷體" w:eastAsia="標楷體" w:hAnsi="標楷體" w:hint="eastAsia"/>
          <w:sz w:val="28"/>
          <w:szCs w:val="28"/>
        </w:rPr>
        <w:t>請即電話通知供氣之瓦斯行派員檢修或撥一一九請求協助處理。</w:t>
      </w:r>
    </w:p>
    <w:p w:rsidR="00BB0EBA" w:rsidRPr="00BB0EBA" w:rsidRDefault="00BB0EBA" w:rsidP="00BB0EBA">
      <w:pPr>
        <w:pStyle w:val="a3"/>
        <w:numPr>
          <w:ilvl w:val="0"/>
          <w:numId w:val="9"/>
        </w:numPr>
        <w:ind w:leftChars="0"/>
        <w:jc w:val="both"/>
        <w:rPr>
          <w:rFonts w:ascii="標楷體" w:eastAsia="標楷體" w:hAnsi="標楷體"/>
          <w:b/>
          <w:sz w:val="28"/>
          <w:szCs w:val="28"/>
        </w:rPr>
      </w:pPr>
      <w:r w:rsidRPr="00BB0EBA">
        <w:rPr>
          <w:rFonts w:ascii="標楷體" w:eastAsia="標楷體" w:hAnsi="標楷體" w:hint="eastAsia"/>
          <w:b/>
          <w:sz w:val="28"/>
          <w:szCs w:val="28"/>
        </w:rPr>
        <w:t>其他注意事項：</w:t>
      </w:r>
    </w:p>
    <w:p w:rsidR="00BB0EBA" w:rsidRPr="00655C87" w:rsidRDefault="00BB0EBA" w:rsidP="00BB0EBA">
      <w:pPr>
        <w:pStyle w:val="a3"/>
        <w:numPr>
          <w:ilvl w:val="0"/>
          <w:numId w:val="12"/>
        </w:numPr>
        <w:spacing w:line="500" w:lineRule="exact"/>
        <w:ind w:leftChars="0" w:left="1157"/>
        <w:jc w:val="both"/>
        <w:rPr>
          <w:rFonts w:ascii="標楷體" w:eastAsia="標楷體" w:hAnsi="標楷體"/>
          <w:sz w:val="28"/>
          <w:szCs w:val="28"/>
        </w:rPr>
      </w:pPr>
      <w:r w:rsidRPr="00655C87">
        <w:rPr>
          <w:rFonts w:ascii="標楷體" w:eastAsia="標楷體" w:hAnsi="標楷體" w:hint="eastAsia"/>
          <w:sz w:val="28"/>
          <w:szCs w:val="28"/>
        </w:rPr>
        <w:t>用戶購用液化石油氣時，應詢</w:t>
      </w:r>
      <w:proofErr w:type="gramStart"/>
      <w:r w:rsidRPr="00655C87">
        <w:rPr>
          <w:rFonts w:ascii="標楷體" w:eastAsia="標楷體" w:hAnsi="標楷體" w:hint="eastAsia"/>
          <w:sz w:val="28"/>
          <w:szCs w:val="28"/>
        </w:rPr>
        <w:t>明瓦斯行是否</w:t>
      </w:r>
      <w:proofErr w:type="gramEnd"/>
      <w:r w:rsidRPr="00655C87">
        <w:rPr>
          <w:rFonts w:ascii="標楷體" w:eastAsia="標楷體" w:hAnsi="標楷體" w:hint="eastAsia"/>
          <w:sz w:val="28"/>
          <w:szCs w:val="28"/>
        </w:rPr>
        <w:t>具有符合資格之安全技術人員，及是否加入當地同業公會。</w:t>
      </w:r>
    </w:p>
    <w:p w:rsidR="00BB0EBA" w:rsidRDefault="00BB0EBA" w:rsidP="00BB0EBA">
      <w:pPr>
        <w:pStyle w:val="a3"/>
        <w:numPr>
          <w:ilvl w:val="0"/>
          <w:numId w:val="12"/>
        </w:numPr>
        <w:spacing w:line="500" w:lineRule="exact"/>
        <w:ind w:leftChars="0" w:left="1157"/>
        <w:jc w:val="both"/>
        <w:rPr>
          <w:rFonts w:ascii="標楷體" w:eastAsia="標楷體" w:hAnsi="標楷體"/>
          <w:sz w:val="28"/>
          <w:szCs w:val="28"/>
        </w:rPr>
      </w:pPr>
      <w:r w:rsidRPr="00655C87">
        <w:rPr>
          <w:rFonts w:ascii="標楷體" w:eastAsia="標楷體" w:hAnsi="標楷體" w:hint="eastAsia"/>
          <w:sz w:val="28"/>
          <w:szCs w:val="28"/>
        </w:rPr>
        <w:t>檢查送來之容器是否經過檢驗合格且未逾下次檢驗期限。</w:t>
      </w:r>
    </w:p>
    <w:p w:rsidR="00BB0EBA" w:rsidRPr="00BB0EBA" w:rsidRDefault="00BB0EBA" w:rsidP="00BB0EBA">
      <w:pPr>
        <w:pStyle w:val="a3"/>
        <w:numPr>
          <w:ilvl w:val="0"/>
          <w:numId w:val="12"/>
        </w:numPr>
        <w:spacing w:line="500" w:lineRule="exact"/>
        <w:ind w:leftChars="0" w:left="1157"/>
        <w:jc w:val="both"/>
        <w:rPr>
          <w:rFonts w:ascii="標楷體" w:eastAsia="標楷體" w:hAnsi="標楷體"/>
          <w:sz w:val="28"/>
          <w:szCs w:val="28"/>
        </w:rPr>
      </w:pPr>
      <w:r w:rsidRPr="00BB0EBA">
        <w:rPr>
          <w:rFonts w:ascii="標楷體" w:eastAsia="標楷體" w:hAnsi="標楷體" w:hint="eastAsia"/>
          <w:sz w:val="28"/>
          <w:szCs w:val="28"/>
        </w:rPr>
        <w:t>已用完液化石油氣之空瓶，應注意將瓶上開關關閉，以免瓶內殘氣外洩，引起危險。</w:t>
      </w:r>
    </w:p>
    <w:p w:rsidR="00BB0EBA" w:rsidRPr="00BB0EBA" w:rsidRDefault="00BB0EBA" w:rsidP="00BB0EBA">
      <w:pPr>
        <w:tabs>
          <w:tab w:val="left" w:pos="567"/>
        </w:tabs>
        <w:spacing w:line="520" w:lineRule="exact"/>
        <w:jc w:val="both"/>
        <w:rPr>
          <w:rFonts w:eastAsia="標楷體"/>
          <w:sz w:val="28"/>
          <w:szCs w:val="28"/>
        </w:rPr>
      </w:pPr>
    </w:p>
    <w:sectPr w:rsidR="00BB0EBA" w:rsidRPr="00BB0EBA" w:rsidSect="00545C0B">
      <w:footerReference w:type="default" r:id="rId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F6E" w:rsidRDefault="00503F6E" w:rsidP="008860C8">
      <w:r>
        <w:separator/>
      </w:r>
    </w:p>
  </w:endnote>
  <w:endnote w:type="continuationSeparator" w:id="0">
    <w:p w:rsidR="00503F6E" w:rsidRDefault="00503F6E" w:rsidP="0088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092258"/>
      <w:docPartObj>
        <w:docPartGallery w:val="Page Numbers (Bottom of Page)"/>
        <w:docPartUnique/>
      </w:docPartObj>
    </w:sdtPr>
    <w:sdtEndPr/>
    <w:sdtContent>
      <w:p w:rsidR="008860C8" w:rsidRDefault="008860C8">
        <w:pPr>
          <w:pStyle w:val="a6"/>
          <w:jc w:val="center"/>
        </w:pPr>
        <w:r>
          <w:fldChar w:fldCharType="begin"/>
        </w:r>
        <w:r>
          <w:instrText>PAGE   \* MERGEFORMAT</w:instrText>
        </w:r>
        <w:r>
          <w:fldChar w:fldCharType="separate"/>
        </w:r>
        <w:r w:rsidR="00565BB8" w:rsidRPr="00565BB8">
          <w:rPr>
            <w:noProof/>
            <w:lang w:val="zh-TW"/>
          </w:rPr>
          <w:t>6</w:t>
        </w:r>
        <w:r>
          <w:fldChar w:fldCharType="end"/>
        </w:r>
      </w:p>
    </w:sdtContent>
  </w:sdt>
  <w:p w:rsidR="008860C8" w:rsidRDefault="008860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F6E" w:rsidRDefault="00503F6E" w:rsidP="008860C8">
      <w:r>
        <w:separator/>
      </w:r>
    </w:p>
  </w:footnote>
  <w:footnote w:type="continuationSeparator" w:id="0">
    <w:p w:rsidR="00503F6E" w:rsidRDefault="00503F6E" w:rsidP="00886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0EC"/>
    <w:multiLevelType w:val="hybridMultilevel"/>
    <w:tmpl w:val="099E3862"/>
    <w:lvl w:ilvl="0" w:tplc="7A9080C8">
      <w:start w:val="1"/>
      <w:numFmt w:val="taiwaneseCountingThousand"/>
      <w:lvlText w:val="（%1）"/>
      <w:lvlJc w:val="left"/>
      <w:pPr>
        <w:ind w:left="1602" w:hanging="75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 w15:restartNumberingAfterBreak="0">
    <w:nsid w:val="0B7F4A1E"/>
    <w:multiLevelType w:val="hybridMultilevel"/>
    <w:tmpl w:val="5516A78C"/>
    <w:lvl w:ilvl="0" w:tplc="7A9080C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A82C5E"/>
    <w:multiLevelType w:val="hybridMultilevel"/>
    <w:tmpl w:val="BF8AC402"/>
    <w:lvl w:ilvl="0" w:tplc="D4F67142">
      <w:start w:val="1"/>
      <w:numFmt w:val="taiwaneseCountingThousand"/>
      <w:lvlText w:val="（%1）"/>
      <w:lvlJc w:val="left"/>
      <w:pPr>
        <w:ind w:left="1155" w:hanging="885"/>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E127089"/>
    <w:multiLevelType w:val="hybridMultilevel"/>
    <w:tmpl w:val="0B24E75A"/>
    <w:lvl w:ilvl="0" w:tplc="D4F67142">
      <w:start w:val="1"/>
      <w:numFmt w:val="taiwaneseCountingThousand"/>
      <w:lvlText w:val="（%1）"/>
      <w:lvlJc w:val="left"/>
      <w:pPr>
        <w:ind w:left="1155" w:hanging="885"/>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D47D05"/>
    <w:multiLevelType w:val="hybridMultilevel"/>
    <w:tmpl w:val="A448F946"/>
    <w:lvl w:ilvl="0" w:tplc="10A03F80">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16F5442"/>
    <w:multiLevelType w:val="hybridMultilevel"/>
    <w:tmpl w:val="5BF09B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812087"/>
    <w:multiLevelType w:val="hybridMultilevel"/>
    <w:tmpl w:val="D0F4AC28"/>
    <w:lvl w:ilvl="0" w:tplc="889AEC2C">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196E24"/>
    <w:multiLevelType w:val="hybridMultilevel"/>
    <w:tmpl w:val="53B25A96"/>
    <w:lvl w:ilvl="0" w:tplc="5BCE751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B4A3373"/>
    <w:multiLevelType w:val="hybridMultilevel"/>
    <w:tmpl w:val="18F018D0"/>
    <w:lvl w:ilvl="0" w:tplc="5BCE751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E6B5AB8"/>
    <w:multiLevelType w:val="hybridMultilevel"/>
    <w:tmpl w:val="37D070B8"/>
    <w:lvl w:ilvl="0" w:tplc="5BCE75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0D53F5A"/>
    <w:multiLevelType w:val="hybridMultilevel"/>
    <w:tmpl w:val="0FACA9FC"/>
    <w:lvl w:ilvl="0" w:tplc="2068AF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ACF2205"/>
    <w:multiLevelType w:val="hybridMultilevel"/>
    <w:tmpl w:val="8E528CE2"/>
    <w:lvl w:ilvl="0" w:tplc="D4F67142">
      <w:start w:val="1"/>
      <w:numFmt w:val="taiwaneseCountingThousand"/>
      <w:lvlText w:val="（%1）"/>
      <w:lvlJc w:val="left"/>
      <w:pPr>
        <w:ind w:left="1155" w:hanging="88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9"/>
  </w:num>
  <w:num w:numId="3">
    <w:abstractNumId w:val="0"/>
  </w:num>
  <w:num w:numId="4">
    <w:abstractNumId w:val="1"/>
  </w:num>
  <w:num w:numId="5">
    <w:abstractNumId w:val="6"/>
  </w:num>
  <w:num w:numId="6">
    <w:abstractNumId w:val="7"/>
  </w:num>
  <w:num w:numId="7">
    <w:abstractNumId w:val="8"/>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C0B"/>
    <w:rsid w:val="000827D3"/>
    <w:rsid w:val="00145142"/>
    <w:rsid w:val="0016174A"/>
    <w:rsid w:val="00262999"/>
    <w:rsid w:val="00294859"/>
    <w:rsid w:val="0038088C"/>
    <w:rsid w:val="004F7FF6"/>
    <w:rsid w:val="00503F6E"/>
    <w:rsid w:val="00545C0B"/>
    <w:rsid w:val="00565BB8"/>
    <w:rsid w:val="008721F5"/>
    <w:rsid w:val="008860C8"/>
    <w:rsid w:val="00962C00"/>
    <w:rsid w:val="00AA734E"/>
    <w:rsid w:val="00B15DCC"/>
    <w:rsid w:val="00B610F7"/>
    <w:rsid w:val="00BB0EBA"/>
    <w:rsid w:val="00C15EC2"/>
    <w:rsid w:val="00CD1EB6"/>
    <w:rsid w:val="00E10244"/>
    <w:rsid w:val="00E354AF"/>
    <w:rsid w:val="00ED797A"/>
    <w:rsid w:val="00EE2D18"/>
    <w:rsid w:val="00F87E70"/>
    <w:rsid w:val="00FF0D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313825-E2AB-4DD5-944B-8F65FD97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45C0B"/>
    <w:pPr>
      <w:ind w:leftChars="200" w:left="480"/>
    </w:pPr>
  </w:style>
  <w:style w:type="paragraph" w:styleId="a4">
    <w:name w:val="header"/>
    <w:basedOn w:val="a"/>
    <w:link w:val="a5"/>
    <w:uiPriority w:val="99"/>
    <w:unhideWhenUsed/>
    <w:rsid w:val="008860C8"/>
    <w:pPr>
      <w:tabs>
        <w:tab w:val="center" w:pos="4153"/>
        <w:tab w:val="right" w:pos="8306"/>
      </w:tabs>
      <w:snapToGrid w:val="0"/>
    </w:pPr>
    <w:rPr>
      <w:sz w:val="20"/>
      <w:szCs w:val="20"/>
    </w:rPr>
  </w:style>
  <w:style w:type="character" w:customStyle="1" w:styleId="a5">
    <w:name w:val="頁首 字元"/>
    <w:basedOn w:val="a0"/>
    <w:link w:val="a4"/>
    <w:uiPriority w:val="99"/>
    <w:rsid w:val="008860C8"/>
    <w:rPr>
      <w:sz w:val="20"/>
      <w:szCs w:val="20"/>
    </w:rPr>
  </w:style>
  <w:style w:type="paragraph" w:styleId="a6">
    <w:name w:val="footer"/>
    <w:basedOn w:val="a"/>
    <w:link w:val="a7"/>
    <w:uiPriority w:val="99"/>
    <w:unhideWhenUsed/>
    <w:rsid w:val="008860C8"/>
    <w:pPr>
      <w:tabs>
        <w:tab w:val="center" w:pos="4153"/>
        <w:tab w:val="right" w:pos="8306"/>
      </w:tabs>
      <w:snapToGrid w:val="0"/>
    </w:pPr>
    <w:rPr>
      <w:sz w:val="20"/>
      <w:szCs w:val="20"/>
    </w:rPr>
  </w:style>
  <w:style w:type="character" w:customStyle="1" w:styleId="a7">
    <w:name w:val="頁尾 字元"/>
    <w:basedOn w:val="a0"/>
    <w:link w:val="a6"/>
    <w:uiPriority w:val="99"/>
    <w:rsid w:val="008860C8"/>
    <w:rPr>
      <w:sz w:val="20"/>
      <w:szCs w:val="20"/>
    </w:rPr>
  </w:style>
  <w:style w:type="paragraph" w:customStyle="1" w:styleId="Default">
    <w:name w:val="Default"/>
    <w:rsid w:val="000827D3"/>
    <w:pPr>
      <w:widowControl w:val="0"/>
      <w:autoSpaceDE w:val="0"/>
      <w:autoSpaceDN w:val="0"/>
      <w:adjustRightInd w:val="0"/>
    </w:pPr>
    <w:rPr>
      <w:rFonts w:ascii="標楷體" w:eastAsia="標楷體" w:cs="標楷體"/>
      <w:color w:val="000000"/>
      <w:kern w:val="0"/>
      <w:szCs w:val="24"/>
    </w:rPr>
  </w:style>
  <w:style w:type="paragraph" w:styleId="a8">
    <w:name w:val="Balloon Text"/>
    <w:basedOn w:val="a"/>
    <w:link w:val="a9"/>
    <w:uiPriority w:val="99"/>
    <w:semiHidden/>
    <w:unhideWhenUsed/>
    <w:rsid w:val="008721F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721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545</Words>
  <Characters>3113</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賴淑銘</dc:creator>
  <cp:keywords/>
  <dc:description/>
  <cp:lastModifiedBy>呂惠珍</cp:lastModifiedBy>
  <cp:revision>18</cp:revision>
  <cp:lastPrinted>2018-01-02T07:49:00Z</cp:lastPrinted>
  <dcterms:created xsi:type="dcterms:W3CDTF">2017-08-01T06:08:00Z</dcterms:created>
  <dcterms:modified xsi:type="dcterms:W3CDTF">2018-01-03T07:23:00Z</dcterms:modified>
</cp:coreProperties>
</file>