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E6" w:rsidRPr="009231A9" w:rsidRDefault="00745FF5" w:rsidP="00745FF5">
      <w:pPr>
        <w:jc w:val="center"/>
        <w:rPr>
          <w:rFonts w:ascii="標楷體" w:eastAsia="標楷體"/>
          <w:b/>
          <w:sz w:val="32"/>
          <w:szCs w:val="32"/>
        </w:rPr>
      </w:pPr>
      <w:r w:rsidRPr="009231A9">
        <w:rPr>
          <w:rFonts w:ascii="標楷體" w:eastAsia="標楷體" w:hint="eastAsia"/>
          <w:b/>
          <w:sz w:val="32"/>
          <w:szCs w:val="32"/>
        </w:rPr>
        <w:t>電子商務消費者保護綱領</w:t>
      </w:r>
    </w:p>
    <w:p w:rsidR="00036941" w:rsidRPr="00036941" w:rsidRDefault="00745FF5" w:rsidP="00036941">
      <w:pPr>
        <w:spacing w:line="400" w:lineRule="exact"/>
        <w:ind w:left="480" w:hangingChars="200" w:hanging="480"/>
        <w:jc w:val="both"/>
        <w:rPr>
          <w:rFonts w:ascii="Times New Roman" w:eastAsia="標楷體" w:hAnsi="Times New Roman" w:cs="Times New Roman"/>
          <w:szCs w:val="24"/>
        </w:rPr>
      </w:pPr>
      <w:r w:rsidRPr="009231A9">
        <w:rPr>
          <w:rFonts w:ascii="標楷體" w:eastAsia="標楷體" w:hAnsi="標楷體" w:cs="Times New Roman" w:hint="eastAsia"/>
          <w:szCs w:val="24"/>
        </w:rPr>
        <w:t>１、</w:t>
      </w:r>
      <w:r w:rsidR="00036941" w:rsidRPr="00036941">
        <w:rPr>
          <w:rFonts w:ascii="Times New Roman" w:eastAsia="標楷體" w:hAnsi="Times New Roman" w:cs="Times New Roman" w:hint="eastAsia"/>
          <w:szCs w:val="24"/>
        </w:rPr>
        <w:t>中華民國</w:t>
      </w:r>
      <w:r w:rsidR="00036941" w:rsidRPr="009231A9">
        <w:rPr>
          <w:rFonts w:ascii="Times New Roman" w:eastAsia="標楷體" w:hAnsi="Times New Roman" w:cs="Times New Roman" w:hint="eastAsia"/>
          <w:szCs w:val="24"/>
        </w:rPr>
        <w:t>九十</w:t>
      </w:r>
      <w:r w:rsidR="00036941" w:rsidRPr="00036941">
        <w:rPr>
          <w:rFonts w:ascii="Times New Roman" w:eastAsia="標楷體" w:hAnsi="Times New Roman" w:cs="Times New Roman" w:hint="eastAsia"/>
          <w:szCs w:val="24"/>
        </w:rPr>
        <w:t>年</w:t>
      </w:r>
      <w:r w:rsidR="00036941" w:rsidRPr="009231A9">
        <w:rPr>
          <w:rFonts w:ascii="Times New Roman" w:eastAsia="標楷體" w:hAnsi="Times New Roman" w:cs="Times New Roman" w:hint="eastAsia"/>
          <w:szCs w:val="24"/>
        </w:rPr>
        <w:t>十</w:t>
      </w:r>
      <w:r w:rsidR="004F280D">
        <w:rPr>
          <w:rFonts w:ascii="Times New Roman" w:eastAsia="標楷體" w:hAnsi="Times New Roman" w:cs="Times New Roman" w:hint="eastAsia"/>
          <w:szCs w:val="24"/>
        </w:rPr>
        <w:t>二</w:t>
      </w:r>
      <w:r w:rsidR="00036941" w:rsidRPr="00036941">
        <w:rPr>
          <w:rFonts w:ascii="Times New Roman" w:eastAsia="標楷體" w:hAnsi="Times New Roman" w:cs="Times New Roman" w:hint="eastAsia"/>
          <w:szCs w:val="24"/>
        </w:rPr>
        <w:t>月</w:t>
      </w:r>
      <w:r w:rsidR="004F280D">
        <w:rPr>
          <w:rFonts w:ascii="Times New Roman" w:eastAsia="標楷體" w:hAnsi="Times New Roman" w:cs="Times New Roman" w:hint="eastAsia"/>
          <w:szCs w:val="24"/>
        </w:rPr>
        <w:t>十三</w:t>
      </w:r>
      <w:r w:rsidR="00036941" w:rsidRPr="00036941">
        <w:rPr>
          <w:rFonts w:ascii="Times New Roman" w:eastAsia="標楷體" w:hAnsi="Times New Roman" w:cs="Times New Roman" w:hint="eastAsia"/>
          <w:szCs w:val="24"/>
        </w:rPr>
        <w:t>日行政院台</w:t>
      </w:r>
      <w:r w:rsidR="00036941" w:rsidRPr="009231A9">
        <w:rPr>
          <w:rFonts w:ascii="Times New Roman" w:eastAsia="標楷體" w:hAnsi="Times New Roman" w:cs="Times New Roman" w:hint="eastAsia"/>
          <w:szCs w:val="24"/>
        </w:rPr>
        <w:t>九十</w:t>
      </w:r>
      <w:r w:rsidR="004F280D">
        <w:rPr>
          <w:rFonts w:ascii="Times New Roman" w:eastAsia="標楷體" w:hAnsi="Times New Roman" w:cs="Times New Roman" w:hint="eastAsia"/>
          <w:szCs w:val="24"/>
        </w:rPr>
        <w:t>院</w:t>
      </w:r>
      <w:proofErr w:type="gramStart"/>
      <w:r w:rsidR="004F280D">
        <w:rPr>
          <w:rFonts w:ascii="Times New Roman" w:eastAsia="標楷體" w:hAnsi="Times New Roman" w:cs="Times New Roman" w:hint="eastAsia"/>
          <w:szCs w:val="24"/>
        </w:rPr>
        <w:t>消企字</w:t>
      </w:r>
      <w:proofErr w:type="gramEnd"/>
      <w:r w:rsidR="00036941" w:rsidRPr="00036941">
        <w:rPr>
          <w:rFonts w:ascii="Times New Roman" w:eastAsia="標楷體" w:hAnsi="Times New Roman" w:cs="Times New Roman" w:hint="eastAsia"/>
          <w:szCs w:val="24"/>
        </w:rPr>
        <w:t>第</w:t>
      </w:r>
      <w:r w:rsidR="00036941" w:rsidRPr="009231A9">
        <w:rPr>
          <w:rFonts w:ascii="Times New Roman" w:eastAsia="標楷體" w:hAnsi="Times New Roman" w:cs="Times New Roman" w:hint="eastAsia"/>
          <w:szCs w:val="24"/>
        </w:rPr>
        <w:t>○</w:t>
      </w:r>
      <w:r w:rsidR="004F280D">
        <w:rPr>
          <w:rFonts w:ascii="Times New Roman" w:eastAsia="標楷體" w:hAnsi="Times New Roman" w:cs="Times New Roman" w:hint="eastAsia"/>
          <w:szCs w:val="24"/>
        </w:rPr>
        <w:t>一二九</w:t>
      </w:r>
      <w:r w:rsidR="004F280D" w:rsidRPr="009231A9">
        <w:rPr>
          <w:rFonts w:ascii="Times New Roman" w:eastAsia="標楷體" w:hAnsi="Times New Roman" w:cs="Times New Roman" w:hint="eastAsia"/>
          <w:szCs w:val="24"/>
        </w:rPr>
        <w:t>○</w:t>
      </w:r>
      <w:r w:rsidR="00036941" w:rsidRPr="00036941">
        <w:rPr>
          <w:rFonts w:ascii="Times New Roman" w:eastAsia="標楷體" w:hAnsi="Times New Roman" w:cs="Times New Roman" w:hint="eastAsia"/>
          <w:szCs w:val="24"/>
        </w:rPr>
        <w:t>號函</w:t>
      </w:r>
      <w:r w:rsidR="004F280D">
        <w:rPr>
          <w:rFonts w:ascii="Times New Roman" w:eastAsia="標楷體" w:hAnsi="Times New Roman" w:cs="Times New Roman" w:hint="eastAsia"/>
          <w:szCs w:val="24"/>
        </w:rPr>
        <w:t>發布</w:t>
      </w:r>
      <w:r w:rsidR="00036941" w:rsidRPr="009231A9">
        <w:rPr>
          <w:rFonts w:ascii="Times New Roman" w:eastAsia="標楷體" w:hAnsi="Times New Roman" w:cs="Times New Roman" w:hint="eastAsia"/>
          <w:szCs w:val="24"/>
        </w:rPr>
        <w:t>。</w:t>
      </w:r>
    </w:p>
    <w:p w:rsidR="00036941" w:rsidRPr="009231A9" w:rsidRDefault="00745FF5" w:rsidP="00745FF5">
      <w:pPr>
        <w:spacing w:line="400" w:lineRule="exact"/>
        <w:ind w:left="480" w:hangingChars="200" w:hanging="480"/>
        <w:jc w:val="both"/>
        <w:rPr>
          <w:rFonts w:ascii="Times New Roman" w:eastAsia="標楷體" w:hAnsi="Times New Roman" w:cs="Times New Roman"/>
          <w:szCs w:val="24"/>
        </w:rPr>
      </w:pPr>
      <w:r w:rsidRPr="009231A9">
        <w:rPr>
          <w:rFonts w:ascii="標楷體" w:eastAsia="標楷體" w:hAnsi="標楷體" w:cs="Times New Roman" w:hint="eastAsia"/>
          <w:szCs w:val="24"/>
        </w:rPr>
        <w:t>２、</w:t>
      </w:r>
      <w:r w:rsidR="00036941" w:rsidRPr="00036941">
        <w:rPr>
          <w:rFonts w:ascii="Times New Roman" w:eastAsia="標楷體" w:hAnsi="Times New Roman" w:cs="Times New Roman" w:hint="eastAsia"/>
          <w:szCs w:val="24"/>
        </w:rPr>
        <w:t>中華民國</w:t>
      </w:r>
      <w:r w:rsidR="00036941" w:rsidRPr="009231A9">
        <w:rPr>
          <w:rFonts w:ascii="Times New Roman" w:eastAsia="標楷體" w:hAnsi="Times New Roman" w:cs="Times New Roman" w:hint="eastAsia"/>
          <w:szCs w:val="24"/>
        </w:rPr>
        <w:t>一○六</w:t>
      </w:r>
      <w:r w:rsidR="00036941" w:rsidRPr="00036941">
        <w:rPr>
          <w:rFonts w:ascii="Times New Roman" w:eastAsia="標楷體" w:hAnsi="Times New Roman" w:cs="Times New Roman" w:hint="eastAsia"/>
          <w:szCs w:val="24"/>
        </w:rPr>
        <w:t>年</w:t>
      </w:r>
      <w:r w:rsidR="00036941" w:rsidRPr="009231A9">
        <w:rPr>
          <w:rFonts w:ascii="Times New Roman" w:eastAsia="標楷體" w:hAnsi="Times New Roman" w:cs="Times New Roman" w:hint="eastAsia"/>
          <w:szCs w:val="24"/>
        </w:rPr>
        <w:t>十</w:t>
      </w:r>
      <w:r w:rsidR="00142342">
        <w:rPr>
          <w:rFonts w:ascii="Times New Roman" w:eastAsia="標楷體" w:hAnsi="Times New Roman" w:cs="Times New Roman" w:hint="eastAsia"/>
          <w:szCs w:val="24"/>
        </w:rPr>
        <w:t>一</w:t>
      </w:r>
      <w:r w:rsidR="00036941" w:rsidRPr="00036941">
        <w:rPr>
          <w:rFonts w:ascii="Times New Roman" w:eastAsia="標楷體" w:hAnsi="Times New Roman" w:cs="Times New Roman" w:hint="eastAsia"/>
          <w:szCs w:val="24"/>
        </w:rPr>
        <w:t>月</w:t>
      </w:r>
      <w:r w:rsidR="00036941" w:rsidRPr="009231A9">
        <w:rPr>
          <w:rFonts w:ascii="Times New Roman" w:eastAsia="標楷體" w:hAnsi="Times New Roman" w:cs="Times New Roman" w:hint="eastAsia"/>
          <w:szCs w:val="24"/>
        </w:rPr>
        <w:t>二日行政院</w:t>
      </w:r>
      <w:r w:rsidR="00142342" w:rsidRPr="00142342">
        <w:rPr>
          <w:rFonts w:ascii="Times New Roman" w:eastAsia="標楷體" w:hAnsi="Times New Roman" w:cs="Times New Roman" w:hint="eastAsia"/>
          <w:szCs w:val="24"/>
        </w:rPr>
        <w:t>院</w:t>
      </w:r>
      <w:proofErr w:type="gramStart"/>
      <w:r w:rsidR="00142342" w:rsidRPr="00142342">
        <w:rPr>
          <w:rFonts w:ascii="Times New Roman" w:eastAsia="標楷體" w:hAnsi="Times New Roman" w:cs="Times New Roman" w:hint="eastAsia"/>
          <w:szCs w:val="24"/>
        </w:rPr>
        <w:t>臺消保字第</w:t>
      </w:r>
      <w:r w:rsidR="00142342" w:rsidRPr="00142342">
        <w:rPr>
          <w:rFonts w:ascii="Times New Roman" w:eastAsia="標楷體" w:hAnsi="Times New Roman" w:cs="Times New Roman" w:hint="eastAsia"/>
          <w:szCs w:val="24"/>
        </w:rPr>
        <w:t>一</w:t>
      </w:r>
      <w:r w:rsidR="00142342" w:rsidRPr="009231A9">
        <w:rPr>
          <w:rFonts w:ascii="Times New Roman" w:eastAsia="標楷體" w:hAnsi="Times New Roman" w:cs="Times New Roman" w:hint="eastAsia"/>
          <w:szCs w:val="24"/>
        </w:rPr>
        <w:t>○</w:t>
      </w:r>
      <w:r w:rsidR="00142342">
        <w:rPr>
          <w:rFonts w:ascii="Times New Roman" w:eastAsia="標楷體" w:hAnsi="Times New Roman" w:cs="Times New Roman" w:hint="eastAsia"/>
          <w:szCs w:val="24"/>
        </w:rPr>
        <w:t>六</w:t>
      </w:r>
      <w:r w:rsidR="00142342" w:rsidRPr="009231A9">
        <w:rPr>
          <w:rFonts w:ascii="Times New Roman" w:eastAsia="標楷體" w:hAnsi="Times New Roman" w:cs="Times New Roman" w:hint="eastAsia"/>
          <w:szCs w:val="24"/>
        </w:rPr>
        <w:t>○</w:t>
      </w:r>
      <w:proofErr w:type="gramEnd"/>
      <w:r w:rsidR="00142342">
        <w:rPr>
          <w:rFonts w:ascii="Times New Roman" w:eastAsia="標楷體" w:hAnsi="Times New Roman" w:cs="Times New Roman" w:hint="eastAsia"/>
          <w:szCs w:val="24"/>
        </w:rPr>
        <w:t>一九四</w:t>
      </w:r>
      <w:r w:rsidR="00142342" w:rsidRPr="009231A9">
        <w:rPr>
          <w:rFonts w:ascii="Times New Roman" w:eastAsia="標楷體" w:hAnsi="Times New Roman" w:cs="Times New Roman" w:hint="eastAsia"/>
          <w:szCs w:val="24"/>
        </w:rPr>
        <w:t>○</w:t>
      </w:r>
      <w:r w:rsidR="00142342">
        <w:rPr>
          <w:rFonts w:ascii="Times New Roman" w:eastAsia="標楷體" w:hAnsi="Times New Roman" w:cs="Times New Roman" w:hint="eastAsia"/>
          <w:szCs w:val="24"/>
        </w:rPr>
        <w:t>一</w:t>
      </w:r>
      <w:r w:rsidR="00142342" w:rsidRPr="009231A9">
        <w:rPr>
          <w:rFonts w:ascii="Times New Roman" w:eastAsia="標楷體" w:hAnsi="Times New Roman" w:cs="Times New Roman" w:hint="eastAsia"/>
          <w:szCs w:val="24"/>
        </w:rPr>
        <w:t>○</w:t>
      </w:r>
      <w:r w:rsidR="00142342">
        <w:rPr>
          <w:rFonts w:ascii="Times New Roman" w:eastAsia="標楷體" w:hAnsi="Times New Roman" w:cs="Times New Roman" w:hint="eastAsia"/>
          <w:szCs w:val="24"/>
        </w:rPr>
        <w:t>號函</w:t>
      </w:r>
      <w:r w:rsidR="00036941" w:rsidRPr="009231A9">
        <w:rPr>
          <w:rFonts w:ascii="Times New Roman" w:eastAsia="標楷體" w:hAnsi="Times New Roman" w:cs="Times New Roman" w:hint="eastAsia"/>
          <w:szCs w:val="24"/>
        </w:rPr>
        <w:t>修</w:t>
      </w:r>
      <w:r w:rsidR="00CA08BF" w:rsidRPr="009231A9">
        <w:rPr>
          <w:rFonts w:ascii="Times New Roman" w:eastAsia="標楷體" w:hAnsi="Times New Roman" w:cs="Times New Roman" w:hint="eastAsia"/>
          <w:szCs w:val="24"/>
        </w:rPr>
        <w:t>正部</w:t>
      </w:r>
      <w:r w:rsidR="00036941" w:rsidRPr="009231A9">
        <w:rPr>
          <w:rFonts w:ascii="Times New Roman" w:eastAsia="標楷體" w:hAnsi="Times New Roman" w:cs="Times New Roman" w:hint="eastAsia"/>
          <w:szCs w:val="24"/>
        </w:rPr>
        <w:t>分條文</w:t>
      </w:r>
      <w:bookmarkStart w:id="0" w:name="_GoBack"/>
      <w:bookmarkEnd w:id="0"/>
      <w:r w:rsidR="004F280D">
        <w:rPr>
          <w:rFonts w:ascii="Times New Roman" w:eastAsia="標楷體" w:hAnsi="Times New Roman" w:cs="Times New Roman" w:hint="eastAsia"/>
          <w:szCs w:val="24"/>
        </w:rPr>
        <w:t>。</w:t>
      </w:r>
    </w:p>
    <w:p w:rsidR="00745FF5" w:rsidRPr="009231A9" w:rsidRDefault="00745FF5">
      <w:pPr>
        <w:rPr>
          <w:sz w:val="28"/>
          <w:szCs w:val="28"/>
        </w:rPr>
      </w:pPr>
    </w:p>
    <w:p w:rsidR="00745FF5" w:rsidRPr="009231A9" w:rsidRDefault="00745FF5" w:rsidP="00D862B8">
      <w:pPr>
        <w:spacing w:line="400" w:lineRule="exact"/>
        <w:rPr>
          <w:rFonts w:ascii="標楷體" w:eastAsia="標楷體"/>
          <w:sz w:val="28"/>
          <w:szCs w:val="28"/>
        </w:rPr>
      </w:pPr>
      <w:r w:rsidRPr="009231A9">
        <w:rPr>
          <w:rFonts w:ascii="標楷體" w:eastAsia="標楷體" w:hint="eastAsia"/>
          <w:sz w:val="28"/>
          <w:szCs w:val="28"/>
        </w:rPr>
        <w:t>壹、前言</w:t>
      </w:r>
    </w:p>
    <w:p w:rsidR="00745FF5" w:rsidRPr="009231A9" w:rsidRDefault="00745FF5" w:rsidP="00D862B8">
      <w:pPr>
        <w:pStyle w:val="2"/>
        <w:ind w:left="0" w:firstLineChars="205" w:firstLine="574"/>
        <w:rPr>
          <w:szCs w:val="28"/>
        </w:rPr>
      </w:pPr>
      <w:r w:rsidRPr="009231A9">
        <w:rPr>
          <w:rFonts w:hint="eastAsia"/>
          <w:szCs w:val="28"/>
        </w:rPr>
        <w:t>電子商務提供便利購物環境，但也產生交易安全、隱私權保護、網路詐欺及跨國界等消費者保護問題。</w:t>
      </w:r>
    </w:p>
    <w:p w:rsidR="00745FF5" w:rsidRPr="009231A9" w:rsidRDefault="00745FF5" w:rsidP="00D862B8">
      <w:pPr>
        <w:pStyle w:val="2"/>
        <w:ind w:left="0" w:firstLineChars="205" w:firstLine="574"/>
        <w:rPr>
          <w:szCs w:val="28"/>
        </w:rPr>
      </w:pPr>
      <w:r w:rsidRPr="009231A9">
        <w:rPr>
          <w:rFonts w:hint="eastAsia"/>
          <w:szCs w:val="28"/>
        </w:rPr>
        <w:t>近年來行動</w:t>
      </w:r>
      <w:proofErr w:type="gramStart"/>
      <w:r w:rsidRPr="009231A9">
        <w:rPr>
          <w:rFonts w:hint="eastAsia"/>
          <w:szCs w:val="28"/>
        </w:rPr>
        <w:t>及線上支付</w:t>
      </w:r>
      <w:proofErr w:type="gramEnd"/>
      <w:r w:rsidRPr="009231A9">
        <w:rPr>
          <w:rFonts w:hint="eastAsia"/>
          <w:szCs w:val="28"/>
        </w:rPr>
        <w:t>、數位內容交易、消費者參與</w:t>
      </w:r>
      <w:proofErr w:type="gramStart"/>
      <w:r w:rsidRPr="009231A9">
        <w:rPr>
          <w:rFonts w:hint="eastAsia"/>
          <w:szCs w:val="28"/>
        </w:rPr>
        <w:t>電子商務薦證</w:t>
      </w:r>
      <w:proofErr w:type="gramEnd"/>
      <w:r w:rsidRPr="009231A9">
        <w:rPr>
          <w:rFonts w:hint="eastAsia"/>
          <w:szCs w:val="28"/>
        </w:rPr>
        <w:t>等發展日新月異，網路交易環境更加複雜，消費者也面臨更多風險，</w:t>
      </w:r>
      <w:proofErr w:type="gramStart"/>
      <w:r w:rsidRPr="009231A9">
        <w:rPr>
          <w:rFonts w:hint="eastAsia"/>
          <w:szCs w:val="28"/>
        </w:rPr>
        <w:t>爰</w:t>
      </w:r>
      <w:proofErr w:type="gramEnd"/>
      <w:r w:rsidRPr="009231A9">
        <w:rPr>
          <w:rFonts w:hint="eastAsia"/>
          <w:szCs w:val="28"/>
        </w:rPr>
        <w:t>參考國際趨勢</w:t>
      </w:r>
      <w:proofErr w:type="gramStart"/>
      <w:r w:rsidRPr="009231A9">
        <w:rPr>
          <w:rFonts w:hint="eastAsia"/>
          <w:szCs w:val="28"/>
        </w:rPr>
        <w:t>修正本網領</w:t>
      </w:r>
      <w:proofErr w:type="gramEnd"/>
      <w:r w:rsidRPr="009231A9">
        <w:rPr>
          <w:rFonts w:hint="eastAsia"/>
          <w:szCs w:val="28"/>
        </w:rPr>
        <w:t>。</w:t>
      </w:r>
    </w:p>
    <w:p w:rsidR="00745FF5" w:rsidRPr="009231A9" w:rsidRDefault="00745FF5" w:rsidP="00D862B8">
      <w:pPr>
        <w:pStyle w:val="2"/>
        <w:ind w:left="0" w:firstLineChars="0" w:firstLine="0"/>
        <w:rPr>
          <w:szCs w:val="28"/>
        </w:rPr>
      </w:pPr>
      <w:r w:rsidRPr="009231A9">
        <w:rPr>
          <w:rFonts w:hint="eastAsia"/>
          <w:szCs w:val="28"/>
        </w:rPr>
        <w:t>貳、目的</w:t>
      </w:r>
    </w:p>
    <w:p w:rsidR="00745FF5" w:rsidRPr="009231A9" w:rsidRDefault="00745FF5" w:rsidP="00D862B8">
      <w:pPr>
        <w:pStyle w:val="2"/>
        <w:ind w:left="0" w:firstLineChars="191" w:firstLine="535"/>
        <w:rPr>
          <w:szCs w:val="28"/>
        </w:rPr>
      </w:pPr>
      <w:r w:rsidRPr="009231A9">
        <w:rPr>
          <w:rFonts w:hint="eastAsia"/>
          <w:szCs w:val="28"/>
        </w:rPr>
        <w:t>確保交易公平，保障消費者權益，建立消費者對電子商務之信心，促進電子商務健全發展，提供各目的事業主管機關</w:t>
      </w:r>
      <w:proofErr w:type="gramStart"/>
      <w:r w:rsidRPr="009231A9">
        <w:rPr>
          <w:rFonts w:hint="eastAsia"/>
          <w:szCs w:val="28"/>
        </w:rPr>
        <w:t>研</w:t>
      </w:r>
      <w:proofErr w:type="gramEnd"/>
      <w:r w:rsidRPr="009231A9">
        <w:rPr>
          <w:rFonts w:hint="eastAsia"/>
          <w:szCs w:val="28"/>
        </w:rPr>
        <w:t>擬電子商務消費者保護措施之準則，並強化企業經營者及相關團體之責任。</w:t>
      </w:r>
    </w:p>
    <w:p w:rsidR="00745FF5" w:rsidRPr="009231A9" w:rsidRDefault="00745FF5" w:rsidP="00D862B8">
      <w:pPr>
        <w:spacing w:line="400" w:lineRule="exact"/>
        <w:rPr>
          <w:rFonts w:ascii="標楷體" w:eastAsia="標楷體"/>
          <w:sz w:val="28"/>
          <w:szCs w:val="28"/>
        </w:rPr>
      </w:pPr>
      <w:r w:rsidRPr="009231A9">
        <w:rPr>
          <w:rFonts w:ascii="標楷體" w:eastAsia="標楷體" w:hint="eastAsia"/>
          <w:sz w:val="28"/>
          <w:szCs w:val="28"/>
        </w:rPr>
        <w:t>參、適用範圍</w:t>
      </w:r>
    </w:p>
    <w:p w:rsidR="00745FF5" w:rsidRPr="009231A9" w:rsidRDefault="00745FF5" w:rsidP="00D862B8">
      <w:pPr>
        <w:spacing w:line="400" w:lineRule="exact"/>
        <w:ind w:firstLineChars="211" w:firstLine="591"/>
        <w:rPr>
          <w:rFonts w:eastAsia="標楷體"/>
          <w:color w:val="0000FF"/>
          <w:sz w:val="28"/>
          <w:szCs w:val="28"/>
        </w:rPr>
      </w:pPr>
      <w:r w:rsidRPr="009231A9">
        <w:rPr>
          <w:rFonts w:ascii="標楷體" w:eastAsia="標楷體" w:hint="eastAsia"/>
          <w:sz w:val="28"/>
          <w:szCs w:val="28"/>
        </w:rPr>
        <w:t>本綱領適用於企業經營者對消費者之電子商務。</w:t>
      </w:r>
    </w:p>
    <w:p w:rsidR="00745FF5" w:rsidRPr="009231A9" w:rsidRDefault="00745FF5" w:rsidP="00D862B8">
      <w:pPr>
        <w:spacing w:line="400" w:lineRule="exact"/>
        <w:rPr>
          <w:rFonts w:ascii="標楷體" w:eastAsia="標楷體"/>
          <w:sz w:val="28"/>
          <w:szCs w:val="28"/>
        </w:rPr>
      </w:pPr>
      <w:r w:rsidRPr="009231A9">
        <w:rPr>
          <w:rFonts w:ascii="標楷體" w:eastAsia="標楷體" w:hint="eastAsia"/>
          <w:sz w:val="28"/>
          <w:szCs w:val="28"/>
        </w:rPr>
        <w:t>肆、基本原則</w:t>
      </w:r>
    </w:p>
    <w:p w:rsidR="00745FF5" w:rsidRPr="009231A9" w:rsidRDefault="00745FF5" w:rsidP="00D862B8">
      <w:pPr>
        <w:spacing w:line="400" w:lineRule="exact"/>
        <w:rPr>
          <w:rFonts w:ascii="標楷體" w:eastAsia="標楷體"/>
          <w:sz w:val="28"/>
          <w:szCs w:val="28"/>
        </w:rPr>
      </w:pPr>
      <w:r w:rsidRPr="009231A9">
        <w:rPr>
          <w:rFonts w:ascii="標楷體" w:eastAsia="標楷體" w:hint="eastAsia"/>
          <w:sz w:val="28"/>
          <w:szCs w:val="28"/>
        </w:rPr>
        <w:t>一、透明及有效之保護</w:t>
      </w:r>
    </w:p>
    <w:p w:rsidR="00745FF5" w:rsidRPr="009231A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（一）</w:t>
      </w:r>
      <w:r w:rsidR="00745FF5" w:rsidRPr="009231A9">
        <w:rPr>
          <w:rFonts w:ascii="標楷體" w:eastAsia="標楷體" w:hint="eastAsia"/>
          <w:sz w:val="28"/>
          <w:szCs w:val="28"/>
        </w:rPr>
        <w:t>在電子商務中消費者所受之保護，不應低於其他交易型態中所受之保護。</w:t>
      </w:r>
    </w:p>
    <w:p w:rsidR="00745FF5" w:rsidRPr="009231A9" w:rsidRDefault="00B87729" w:rsidP="00B87729">
      <w:pPr>
        <w:spacing w:line="360" w:lineRule="exact"/>
        <w:ind w:leftChars="119" w:left="1132" w:hangingChars="302" w:hanging="846"/>
        <w:rPr>
          <w:rFonts w:ascii="標楷體" w:eastAsia="標楷體"/>
          <w:sz w:val="28"/>
          <w:szCs w:val="28"/>
        </w:rPr>
      </w:pPr>
      <w:r w:rsidRPr="00B87729">
        <w:rPr>
          <w:rFonts w:ascii="標楷體" w:eastAsia="標楷體" w:hint="eastAsia"/>
          <w:sz w:val="28"/>
          <w:szCs w:val="28"/>
        </w:rPr>
        <w:t>（二）</w:t>
      </w:r>
      <w:r w:rsidR="00745FF5" w:rsidRPr="009231A9">
        <w:rPr>
          <w:rFonts w:ascii="標楷體" w:eastAsia="標楷體" w:hint="eastAsia"/>
          <w:sz w:val="28"/>
          <w:szCs w:val="28"/>
        </w:rPr>
        <w:t>政府、企業經營者、相關團體及消費者應共同合作，採取下列措施：</w:t>
      </w:r>
    </w:p>
    <w:p w:rsidR="00745FF5" w:rsidRPr="009231A9" w:rsidRDefault="00745FF5" w:rsidP="00A5695E">
      <w:pPr>
        <w:spacing w:line="360" w:lineRule="exact"/>
        <w:ind w:leftChars="413" w:left="1417" w:hangingChars="152" w:hanging="426"/>
        <w:rPr>
          <w:rFonts w:ascii="標楷體" w:eastAsia="標楷體"/>
          <w:sz w:val="28"/>
          <w:szCs w:val="28"/>
        </w:rPr>
      </w:pPr>
      <w:r w:rsidRPr="009231A9">
        <w:rPr>
          <w:rFonts w:ascii="標楷體" w:eastAsia="標楷體" w:hint="eastAsia"/>
          <w:sz w:val="28"/>
          <w:szCs w:val="28"/>
        </w:rPr>
        <w:t>1</w:t>
      </w:r>
      <w:r w:rsidR="00A5695E">
        <w:rPr>
          <w:rFonts w:ascii="標楷體" w:eastAsia="標楷體" w:hint="eastAsia"/>
          <w:sz w:val="28"/>
          <w:szCs w:val="28"/>
        </w:rPr>
        <w:t>、</w:t>
      </w:r>
      <w:r w:rsidRPr="009231A9">
        <w:rPr>
          <w:rFonts w:ascii="標楷體" w:eastAsia="標楷體" w:hint="eastAsia"/>
          <w:sz w:val="28"/>
          <w:szCs w:val="28"/>
        </w:rPr>
        <w:t>透過法令管制、業者自律、教育宣導、技術應用及國際合作等各項措施，保障消費權益。</w:t>
      </w:r>
    </w:p>
    <w:p w:rsidR="00745FF5" w:rsidRPr="00B87729" w:rsidRDefault="00745FF5" w:rsidP="00A5695E">
      <w:pPr>
        <w:spacing w:line="360" w:lineRule="exact"/>
        <w:ind w:leftChars="413" w:left="1417" w:hangingChars="152" w:hanging="426"/>
        <w:rPr>
          <w:rFonts w:ascii="標楷體" w:eastAsia="標楷體"/>
          <w:sz w:val="28"/>
          <w:szCs w:val="28"/>
        </w:rPr>
      </w:pPr>
      <w:r w:rsidRPr="009231A9">
        <w:rPr>
          <w:rFonts w:ascii="標楷體" w:eastAsia="標楷體" w:hint="eastAsia"/>
          <w:sz w:val="28"/>
          <w:szCs w:val="28"/>
        </w:rPr>
        <w:t>2</w:t>
      </w:r>
      <w:r w:rsidR="00A5695E">
        <w:rPr>
          <w:rFonts w:ascii="標楷體" w:eastAsia="標楷體" w:hint="eastAsia"/>
          <w:sz w:val="28"/>
          <w:szCs w:val="28"/>
        </w:rPr>
        <w:t>、</w:t>
      </w:r>
      <w:r w:rsidRPr="009231A9">
        <w:rPr>
          <w:rFonts w:ascii="標楷體" w:eastAsia="標楷體" w:hint="eastAsia"/>
          <w:sz w:val="28"/>
          <w:szCs w:val="28"/>
        </w:rPr>
        <w:t>參考相關研究成果，保障</w:t>
      </w:r>
      <w:r w:rsidRPr="00B87729">
        <w:rPr>
          <w:rFonts w:ascii="標楷體" w:eastAsia="標楷體"/>
          <w:sz w:val="28"/>
          <w:szCs w:val="28"/>
        </w:rPr>
        <w:t>兒童、高齡者</w:t>
      </w:r>
      <w:r w:rsidRPr="00B87729">
        <w:rPr>
          <w:rFonts w:ascii="標楷體" w:eastAsia="標楷體" w:hint="eastAsia"/>
          <w:sz w:val="28"/>
          <w:szCs w:val="28"/>
        </w:rPr>
        <w:t>、身心障礙者及其他弱勢族群之消費權益</w:t>
      </w:r>
      <w:r w:rsidRPr="009231A9">
        <w:rPr>
          <w:rFonts w:ascii="標楷體" w:eastAsia="標楷體" w:hint="eastAsia"/>
          <w:sz w:val="28"/>
          <w:szCs w:val="28"/>
        </w:rPr>
        <w:t>。</w:t>
      </w:r>
    </w:p>
    <w:p w:rsidR="00745FF5" w:rsidRPr="009231A9" w:rsidRDefault="00745FF5" w:rsidP="00D862B8">
      <w:pPr>
        <w:pStyle w:val="a3"/>
        <w:ind w:leftChars="0" w:left="0"/>
        <w:rPr>
          <w:rFonts w:ascii="標楷體" w:eastAsia="標楷體" w:hAnsi="標楷體"/>
          <w:sz w:val="28"/>
          <w:szCs w:val="28"/>
        </w:rPr>
      </w:pPr>
      <w:r w:rsidRPr="009231A9">
        <w:rPr>
          <w:rFonts w:ascii="標楷體" w:eastAsia="標楷體" w:hAnsi="標楷體" w:hint="eastAsia"/>
          <w:sz w:val="28"/>
          <w:szCs w:val="28"/>
        </w:rPr>
        <w:t>二、公平之商業、廣告及行銷活動</w:t>
      </w:r>
    </w:p>
    <w:p w:rsidR="00745FF5" w:rsidRPr="009231A9" w:rsidRDefault="00745FF5" w:rsidP="00D862B8">
      <w:pPr>
        <w:spacing w:line="360" w:lineRule="exact"/>
        <w:ind w:firstLineChars="191" w:firstLine="535"/>
        <w:rPr>
          <w:rFonts w:ascii="標楷體" w:eastAsia="標楷體"/>
          <w:sz w:val="28"/>
          <w:szCs w:val="28"/>
        </w:rPr>
      </w:pPr>
      <w:r w:rsidRPr="009231A9">
        <w:rPr>
          <w:rFonts w:ascii="標楷體" w:eastAsia="標楷體"/>
          <w:sz w:val="28"/>
          <w:szCs w:val="28"/>
        </w:rPr>
        <w:t>企業</w:t>
      </w:r>
      <w:r w:rsidRPr="009231A9">
        <w:rPr>
          <w:rFonts w:ascii="標楷體" w:eastAsia="標楷體" w:hint="eastAsia"/>
          <w:sz w:val="28"/>
          <w:szCs w:val="28"/>
        </w:rPr>
        <w:t>經營者進行</w:t>
      </w:r>
      <w:r w:rsidRPr="009231A9">
        <w:rPr>
          <w:rFonts w:ascii="標楷體" w:eastAsia="標楷體"/>
          <w:sz w:val="28"/>
          <w:szCs w:val="28"/>
        </w:rPr>
        <w:t>商業、廣告及行銷活動</w:t>
      </w:r>
      <w:r w:rsidRPr="009231A9">
        <w:rPr>
          <w:rFonts w:ascii="標楷體" w:eastAsia="標楷體" w:hint="eastAsia"/>
          <w:sz w:val="28"/>
          <w:szCs w:val="28"/>
        </w:rPr>
        <w:t>，應遵守下列規範：</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（一）</w:t>
      </w:r>
      <w:r w:rsidR="00745FF5" w:rsidRPr="00B87729">
        <w:rPr>
          <w:rFonts w:ascii="標楷體" w:eastAsia="標楷體"/>
          <w:sz w:val="28"/>
          <w:szCs w:val="28"/>
        </w:rPr>
        <w:t>不</w:t>
      </w:r>
      <w:r w:rsidR="00745FF5" w:rsidRPr="00B87729">
        <w:rPr>
          <w:rFonts w:ascii="標楷體" w:eastAsia="標楷體" w:hint="eastAsia"/>
          <w:sz w:val="28"/>
          <w:szCs w:val="28"/>
        </w:rPr>
        <w:t>得</w:t>
      </w:r>
      <w:r w:rsidR="00745FF5" w:rsidRPr="00B87729">
        <w:rPr>
          <w:rFonts w:ascii="標楷體" w:eastAsia="標楷體"/>
          <w:sz w:val="28"/>
          <w:szCs w:val="28"/>
        </w:rPr>
        <w:t>進行欺騙、誤導、詐欺或不公平之</w:t>
      </w:r>
      <w:r w:rsidR="00745FF5" w:rsidRPr="00B87729">
        <w:rPr>
          <w:rFonts w:ascii="標楷體" w:eastAsia="標楷體" w:hint="eastAsia"/>
          <w:sz w:val="28"/>
          <w:szCs w:val="28"/>
        </w:rPr>
        <w:t>商業、廣告及行銷</w:t>
      </w:r>
      <w:r w:rsidR="00745FF5" w:rsidRPr="00B87729">
        <w:rPr>
          <w:rFonts w:ascii="標楷體" w:eastAsia="標楷體"/>
          <w:sz w:val="28"/>
          <w:szCs w:val="28"/>
        </w:rPr>
        <w:t>活動。</w:t>
      </w:r>
      <w:r w:rsidR="00745FF5" w:rsidRPr="00B87729">
        <w:rPr>
          <w:rFonts w:ascii="標楷體" w:eastAsia="標楷體" w:hint="eastAsia"/>
          <w:sz w:val="28"/>
          <w:szCs w:val="28"/>
        </w:rPr>
        <w:t>包括不得利用不當之敘述、名稱、圖像、影音、免責聲明、暗示性等表示。</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（二）</w:t>
      </w:r>
      <w:r w:rsidR="00745FF5" w:rsidRPr="00B87729">
        <w:rPr>
          <w:rFonts w:ascii="標楷體" w:eastAsia="標楷體"/>
          <w:sz w:val="28"/>
          <w:szCs w:val="28"/>
        </w:rPr>
        <w:t>不</w:t>
      </w:r>
      <w:r w:rsidR="00745FF5" w:rsidRPr="00B87729">
        <w:rPr>
          <w:rFonts w:ascii="標楷體" w:eastAsia="標楷體" w:hint="eastAsia"/>
          <w:sz w:val="28"/>
          <w:szCs w:val="28"/>
        </w:rPr>
        <w:t>得使</w:t>
      </w:r>
      <w:r w:rsidR="00745FF5" w:rsidRPr="00B87729">
        <w:rPr>
          <w:rFonts w:ascii="標楷體" w:eastAsia="標楷體"/>
          <w:sz w:val="28"/>
          <w:szCs w:val="28"/>
        </w:rPr>
        <w:t>消費者</w:t>
      </w:r>
      <w:r w:rsidR="00745FF5" w:rsidRPr="00B87729">
        <w:rPr>
          <w:rFonts w:ascii="標楷體" w:eastAsia="標楷體" w:hint="eastAsia"/>
          <w:sz w:val="28"/>
          <w:szCs w:val="28"/>
        </w:rPr>
        <w:t>遭受</w:t>
      </w:r>
      <w:r w:rsidR="00745FF5" w:rsidRPr="00B87729">
        <w:rPr>
          <w:rFonts w:ascii="標楷體" w:eastAsia="標楷體"/>
          <w:sz w:val="28"/>
          <w:szCs w:val="28"/>
        </w:rPr>
        <w:t>不合理風險</w:t>
      </w:r>
      <w:r w:rsidR="00745FF5" w:rsidRPr="00B87729">
        <w:rPr>
          <w:rFonts w:ascii="標楷體" w:eastAsia="標楷體" w:hint="eastAsia"/>
          <w:sz w:val="28"/>
          <w:szCs w:val="28"/>
        </w:rPr>
        <w:t>之傷害</w:t>
      </w:r>
      <w:r w:rsidR="00745FF5" w:rsidRPr="00B87729">
        <w:rPr>
          <w:rFonts w:ascii="標楷體" w:eastAsia="標楷體"/>
          <w:sz w:val="28"/>
          <w:szCs w:val="28"/>
        </w:rPr>
        <w:t>。</w:t>
      </w:r>
      <w:r w:rsidR="00745FF5" w:rsidRPr="00B87729">
        <w:rPr>
          <w:rFonts w:ascii="標楷體" w:eastAsia="標楷體" w:hint="eastAsia"/>
          <w:sz w:val="28"/>
          <w:szCs w:val="28"/>
        </w:rPr>
        <w:t>當商品或服務確認有危害消費者生命、身體、健康或財產之虞時，應與主管機關合作處理後續事宜。</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lastRenderedPageBreak/>
        <w:t>（三）</w:t>
      </w:r>
      <w:r w:rsidR="00745FF5" w:rsidRPr="00B87729">
        <w:rPr>
          <w:rFonts w:ascii="標楷體" w:eastAsia="標楷體" w:hint="eastAsia"/>
          <w:sz w:val="28"/>
          <w:szCs w:val="28"/>
        </w:rPr>
        <w:t>應</w:t>
      </w:r>
      <w:r w:rsidR="00745FF5" w:rsidRPr="00B87729">
        <w:rPr>
          <w:rFonts w:ascii="標楷體" w:eastAsia="標楷體"/>
          <w:sz w:val="28"/>
          <w:szCs w:val="28"/>
        </w:rPr>
        <w:t>提供有關</w:t>
      </w:r>
      <w:r w:rsidR="00745FF5" w:rsidRPr="00B87729">
        <w:rPr>
          <w:rFonts w:ascii="標楷體" w:eastAsia="標楷體" w:hint="eastAsia"/>
          <w:sz w:val="28"/>
          <w:szCs w:val="28"/>
        </w:rPr>
        <w:t>其</w:t>
      </w:r>
      <w:r w:rsidR="00745FF5" w:rsidRPr="00B87729">
        <w:rPr>
          <w:rFonts w:ascii="標楷體" w:eastAsia="標楷體"/>
          <w:sz w:val="28"/>
          <w:szCs w:val="28"/>
        </w:rPr>
        <w:t>企業本身、商品或服務</w:t>
      </w:r>
      <w:r w:rsidR="00745FF5" w:rsidRPr="00B87729">
        <w:rPr>
          <w:rFonts w:ascii="標楷體" w:eastAsia="標楷體" w:hint="eastAsia"/>
          <w:sz w:val="28"/>
          <w:szCs w:val="28"/>
        </w:rPr>
        <w:t>之</w:t>
      </w:r>
      <w:r w:rsidR="00745FF5" w:rsidRPr="00B87729">
        <w:rPr>
          <w:rFonts w:ascii="標楷體" w:eastAsia="標楷體"/>
          <w:sz w:val="28"/>
          <w:szCs w:val="28"/>
        </w:rPr>
        <w:t>資訊，</w:t>
      </w:r>
      <w:r w:rsidR="00745FF5" w:rsidRPr="00B87729">
        <w:rPr>
          <w:rFonts w:ascii="標楷體" w:eastAsia="標楷體" w:hint="eastAsia"/>
          <w:sz w:val="28"/>
          <w:szCs w:val="28"/>
        </w:rPr>
        <w:t>並</w:t>
      </w:r>
      <w:r w:rsidR="00745FF5" w:rsidRPr="00B87729">
        <w:rPr>
          <w:rFonts w:ascii="標楷體" w:eastAsia="標楷體"/>
          <w:sz w:val="28"/>
          <w:szCs w:val="28"/>
        </w:rPr>
        <w:t>應確保資訊</w:t>
      </w:r>
      <w:r w:rsidR="00745FF5" w:rsidRPr="00B87729">
        <w:rPr>
          <w:rFonts w:ascii="標楷體" w:eastAsia="標楷體" w:hint="eastAsia"/>
          <w:sz w:val="28"/>
          <w:szCs w:val="28"/>
        </w:rPr>
        <w:t>之</w:t>
      </w:r>
      <w:proofErr w:type="gramStart"/>
      <w:r w:rsidR="00745FF5" w:rsidRPr="00B87729">
        <w:rPr>
          <w:rFonts w:ascii="標楷體" w:eastAsia="標楷體"/>
          <w:sz w:val="28"/>
          <w:szCs w:val="28"/>
        </w:rPr>
        <w:t>清楚、</w:t>
      </w:r>
      <w:proofErr w:type="gramEnd"/>
      <w:r w:rsidR="00745FF5" w:rsidRPr="00B87729">
        <w:rPr>
          <w:rFonts w:ascii="標楷體" w:eastAsia="標楷體"/>
          <w:sz w:val="28"/>
          <w:szCs w:val="28"/>
        </w:rPr>
        <w:t>明顯、正確及易於取得。</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（四）</w:t>
      </w:r>
      <w:r w:rsidR="00745FF5" w:rsidRPr="00B87729">
        <w:rPr>
          <w:rFonts w:ascii="標楷體" w:eastAsia="標楷體" w:hint="eastAsia"/>
          <w:sz w:val="28"/>
          <w:szCs w:val="28"/>
        </w:rPr>
        <w:t>應</w:t>
      </w:r>
      <w:r w:rsidR="00745FF5" w:rsidRPr="00B87729">
        <w:rPr>
          <w:rFonts w:ascii="標楷體" w:eastAsia="標楷體"/>
          <w:sz w:val="28"/>
          <w:szCs w:val="28"/>
        </w:rPr>
        <w:t>遵守</w:t>
      </w:r>
      <w:r w:rsidR="00745FF5" w:rsidRPr="00B87729">
        <w:rPr>
          <w:rFonts w:ascii="標楷體" w:eastAsia="標楷體" w:hint="eastAsia"/>
          <w:sz w:val="28"/>
          <w:szCs w:val="28"/>
        </w:rPr>
        <w:t>其所訂定</w:t>
      </w:r>
      <w:r w:rsidR="00745FF5" w:rsidRPr="00B87729">
        <w:rPr>
          <w:rFonts w:ascii="標楷體" w:eastAsia="標楷體"/>
          <w:sz w:val="28"/>
          <w:szCs w:val="28"/>
        </w:rPr>
        <w:t>與消費者交易時之各項政策</w:t>
      </w:r>
      <w:r w:rsidR="00745FF5" w:rsidRPr="00B87729">
        <w:rPr>
          <w:rFonts w:ascii="標楷體" w:eastAsia="標楷體" w:hint="eastAsia"/>
          <w:sz w:val="28"/>
          <w:szCs w:val="28"/>
        </w:rPr>
        <w:t>、</w:t>
      </w:r>
      <w:r w:rsidR="00745FF5" w:rsidRPr="00B87729">
        <w:rPr>
          <w:rFonts w:ascii="標楷體" w:eastAsia="標楷體"/>
          <w:sz w:val="28"/>
          <w:szCs w:val="28"/>
        </w:rPr>
        <w:t>措施</w:t>
      </w:r>
      <w:r w:rsidR="00745FF5" w:rsidRPr="00B87729">
        <w:rPr>
          <w:rFonts w:ascii="標楷體" w:eastAsia="標楷體" w:hint="eastAsia"/>
          <w:sz w:val="28"/>
          <w:szCs w:val="28"/>
        </w:rPr>
        <w:t>、產業自律規範及隱私權條款</w:t>
      </w:r>
      <w:r w:rsidR="00745FF5" w:rsidRPr="00B87729">
        <w:rPr>
          <w:rFonts w:ascii="標楷體" w:eastAsia="標楷體"/>
          <w:sz w:val="28"/>
          <w:szCs w:val="28"/>
        </w:rPr>
        <w:t>。</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（五）</w:t>
      </w:r>
      <w:r w:rsidR="00745FF5" w:rsidRPr="00B87729">
        <w:rPr>
          <w:rFonts w:ascii="標楷體" w:eastAsia="標楷體"/>
          <w:sz w:val="28"/>
          <w:szCs w:val="28"/>
        </w:rPr>
        <w:t>不</w:t>
      </w:r>
      <w:r w:rsidR="00745FF5" w:rsidRPr="00B87729">
        <w:rPr>
          <w:rFonts w:ascii="標楷體" w:eastAsia="標楷體" w:hint="eastAsia"/>
          <w:sz w:val="28"/>
          <w:szCs w:val="28"/>
        </w:rPr>
        <w:t>得</w:t>
      </w:r>
      <w:r w:rsidR="00745FF5" w:rsidRPr="00B87729">
        <w:rPr>
          <w:rFonts w:ascii="標楷體" w:eastAsia="標楷體"/>
          <w:sz w:val="28"/>
          <w:szCs w:val="28"/>
        </w:rPr>
        <w:t>使用不公平</w:t>
      </w:r>
      <w:r w:rsidR="00745FF5" w:rsidRPr="00B87729">
        <w:rPr>
          <w:rFonts w:ascii="標楷體" w:eastAsia="標楷體" w:hint="eastAsia"/>
          <w:sz w:val="28"/>
          <w:szCs w:val="28"/>
        </w:rPr>
        <w:t>之</w:t>
      </w:r>
      <w:r w:rsidR="00745FF5" w:rsidRPr="00B87729">
        <w:rPr>
          <w:rFonts w:ascii="標楷體" w:eastAsia="標楷體"/>
          <w:sz w:val="28"/>
          <w:szCs w:val="28"/>
        </w:rPr>
        <w:t>契約條款</w:t>
      </w:r>
      <w:r w:rsidR="00745FF5" w:rsidRPr="00B87729">
        <w:rPr>
          <w:rFonts w:ascii="標楷體" w:eastAsia="標楷體" w:hint="eastAsia"/>
          <w:sz w:val="28"/>
          <w:szCs w:val="28"/>
        </w:rPr>
        <w:t>；且不得不實陳述或隱匿可能影響到消費者交易決策之契約條款。</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（六）</w:t>
      </w:r>
      <w:r w:rsidR="00745FF5" w:rsidRPr="00B87729">
        <w:rPr>
          <w:rFonts w:ascii="標楷體" w:eastAsia="標楷體" w:hint="eastAsia"/>
          <w:sz w:val="28"/>
          <w:szCs w:val="28"/>
        </w:rPr>
        <w:t>所為之</w:t>
      </w:r>
      <w:r w:rsidR="00745FF5" w:rsidRPr="00B87729">
        <w:rPr>
          <w:rFonts w:ascii="標楷體" w:eastAsia="標楷體"/>
          <w:sz w:val="28"/>
          <w:szCs w:val="28"/>
        </w:rPr>
        <w:t>廣告</w:t>
      </w:r>
      <w:r w:rsidR="00745FF5" w:rsidRPr="00B87729">
        <w:rPr>
          <w:rFonts w:ascii="標楷體" w:eastAsia="標楷體" w:hint="eastAsia"/>
          <w:sz w:val="28"/>
          <w:szCs w:val="28"/>
        </w:rPr>
        <w:t>內容</w:t>
      </w:r>
      <w:r w:rsidR="00745FF5" w:rsidRPr="00B87729">
        <w:rPr>
          <w:rFonts w:ascii="標楷體" w:eastAsia="標楷體"/>
          <w:sz w:val="28"/>
          <w:szCs w:val="28"/>
        </w:rPr>
        <w:t>及行銷資訊應明確</w:t>
      </w:r>
      <w:r w:rsidR="00745FF5" w:rsidRPr="00B87729">
        <w:rPr>
          <w:rFonts w:ascii="標楷體" w:eastAsia="標楷體" w:hint="eastAsia"/>
          <w:sz w:val="28"/>
          <w:szCs w:val="28"/>
        </w:rPr>
        <w:t>，並避免與評論或其他報導相混淆，</w:t>
      </w:r>
      <w:proofErr w:type="gramStart"/>
      <w:r w:rsidR="00745FF5" w:rsidRPr="00B87729">
        <w:rPr>
          <w:rFonts w:ascii="標楷體" w:eastAsia="標楷體" w:hint="eastAsia"/>
          <w:sz w:val="28"/>
          <w:szCs w:val="28"/>
        </w:rPr>
        <w:t>俾</w:t>
      </w:r>
      <w:proofErr w:type="gramEnd"/>
      <w:r w:rsidR="00745FF5" w:rsidRPr="00B87729">
        <w:rPr>
          <w:rFonts w:ascii="標楷體" w:eastAsia="標楷體" w:hint="eastAsia"/>
          <w:sz w:val="28"/>
          <w:szCs w:val="28"/>
        </w:rPr>
        <w:t>利消費者清楚知道其為廣告內容或行銷資訊。</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（七）</w:t>
      </w:r>
      <w:r w:rsidR="00745FF5" w:rsidRPr="00B87729">
        <w:rPr>
          <w:rFonts w:ascii="標楷體" w:eastAsia="標楷體" w:hint="eastAsia"/>
          <w:sz w:val="28"/>
          <w:szCs w:val="28"/>
        </w:rPr>
        <w:t>應於</w:t>
      </w:r>
      <w:r w:rsidR="00745FF5" w:rsidRPr="00B87729">
        <w:rPr>
          <w:rFonts w:ascii="標楷體" w:eastAsia="標楷體"/>
          <w:sz w:val="28"/>
          <w:szCs w:val="28"/>
        </w:rPr>
        <w:t>廣告及行銷活動</w:t>
      </w:r>
      <w:r w:rsidR="00745FF5" w:rsidRPr="00B87729">
        <w:rPr>
          <w:rFonts w:ascii="標楷體" w:eastAsia="標楷體" w:hint="eastAsia"/>
          <w:sz w:val="28"/>
          <w:szCs w:val="28"/>
        </w:rPr>
        <w:t>中</w:t>
      </w:r>
      <w:r w:rsidR="00745FF5" w:rsidRPr="00B87729">
        <w:rPr>
          <w:rFonts w:ascii="標楷體" w:eastAsia="標楷體"/>
          <w:sz w:val="28"/>
          <w:szCs w:val="28"/>
        </w:rPr>
        <w:t>明確</w:t>
      </w:r>
      <w:r w:rsidR="00745FF5" w:rsidRPr="00B87729">
        <w:rPr>
          <w:rFonts w:ascii="標楷體" w:eastAsia="標楷體" w:hint="eastAsia"/>
          <w:sz w:val="28"/>
          <w:szCs w:val="28"/>
        </w:rPr>
        <w:t>表示其身分</w:t>
      </w:r>
      <w:r w:rsidR="00745FF5" w:rsidRPr="00B87729">
        <w:rPr>
          <w:rFonts w:ascii="標楷體" w:eastAsia="標楷體"/>
          <w:sz w:val="28"/>
          <w:szCs w:val="28"/>
        </w:rPr>
        <w:t>。</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（八）</w:t>
      </w:r>
      <w:r w:rsidR="00745FF5" w:rsidRPr="00B87729">
        <w:rPr>
          <w:rFonts w:ascii="標楷體" w:eastAsia="標楷體" w:hint="eastAsia"/>
          <w:sz w:val="28"/>
          <w:szCs w:val="28"/>
        </w:rPr>
        <w:t>應提供消費者於行使終止或解除契約、退貨或換貨、退款之情形時，與訂購或付款時相同程度之管道與方式。</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（九）</w:t>
      </w:r>
      <w:r w:rsidR="00745FF5" w:rsidRPr="00B87729">
        <w:rPr>
          <w:rFonts w:ascii="標楷體" w:eastAsia="標楷體"/>
          <w:sz w:val="28"/>
          <w:szCs w:val="28"/>
        </w:rPr>
        <w:t>對</w:t>
      </w:r>
      <w:r w:rsidR="00745FF5" w:rsidRPr="00B87729">
        <w:rPr>
          <w:rFonts w:ascii="標楷體" w:eastAsia="標楷體" w:hint="eastAsia"/>
          <w:sz w:val="28"/>
          <w:szCs w:val="28"/>
        </w:rPr>
        <w:t>於</w:t>
      </w:r>
      <w:r w:rsidR="00745FF5" w:rsidRPr="00B87729">
        <w:rPr>
          <w:rFonts w:ascii="標楷體" w:eastAsia="標楷體"/>
          <w:sz w:val="28"/>
          <w:szCs w:val="28"/>
        </w:rPr>
        <w:t>兒童、高齡者</w:t>
      </w:r>
      <w:r w:rsidR="00745FF5" w:rsidRPr="00B87729">
        <w:rPr>
          <w:rFonts w:ascii="標楷體" w:eastAsia="標楷體" w:hint="eastAsia"/>
          <w:sz w:val="28"/>
          <w:szCs w:val="28"/>
        </w:rPr>
        <w:t>及其他弱勢消費者</w:t>
      </w:r>
      <w:proofErr w:type="gramStart"/>
      <w:r w:rsidR="00745FF5" w:rsidRPr="00B87729">
        <w:rPr>
          <w:rFonts w:ascii="標楷體" w:eastAsia="標楷體"/>
          <w:sz w:val="28"/>
          <w:szCs w:val="28"/>
        </w:rPr>
        <w:t>採</w:t>
      </w:r>
      <w:proofErr w:type="gramEnd"/>
      <w:r w:rsidR="00745FF5" w:rsidRPr="00B87729">
        <w:rPr>
          <w:rFonts w:ascii="標楷體" w:eastAsia="標楷體"/>
          <w:sz w:val="28"/>
          <w:szCs w:val="28"/>
        </w:rPr>
        <w:t>行</w:t>
      </w:r>
      <w:r w:rsidR="00745FF5" w:rsidRPr="00B87729">
        <w:rPr>
          <w:rFonts w:ascii="標楷體" w:eastAsia="標楷體" w:hint="eastAsia"/>
          <w:sz w:val="28"/>
          <w:szCs w:val="28"/>
        </w:rPr>
        <w:t>之</w:t>
      </w:r>
      <w:r w:rsidR="00745FF5" w:rsidRPr="00B87729">
        <w:rPr>
          <w:rFonts w:ascii="標楷體" w:eastAsia="標楷體"/>
          <w:sz w:val="28"/>
          <w:szCs w:val="28"/>
        </w:rPr>
        <w:t>廣告或行銷</w:t>
      </w:r>
      <w:r w:rsidR="00745FF5" w:rsidRPr="00B87729">
        <w:rPr>
          <w:rFonts w:ascii="標楷體" w:eastAsia="標楷體" w:hint="eastAsia"/>
          <w:sz w:val="28"/>
          <w:szCs w:val="28"/>
        </w:rPr>
        <w:t>活動，應慎重妥適為之</w:t>
      </w:r>
      <w:r w:rsidR="00745FF5" w:rsidRPr="00B87729">
        <w:rPr>
          <w:rFonts w:ascii="標楷體" w:eastAsia="標楷體"/>
          <w:sz w:val="28"/>
          <w:szCs w:val="28"/>
        </w:rPr>
        <w:t>。</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（十）</w:t>
      </w:r>
      <w:r w:rsidR="00745FF5" w:rsidRPr="00B87729">
        <w:rPr>
          <w:rFonts w:ascii="標楷體" w:eastAsia="標楷體"/>
          <w:sz w:val="28"/>
          <w:szCs w:val="28"/>
        </w:rPr>
        <w:t>不</w:t>
      </w:r>
      <w:r w:rsidR="00745FF5" w:rsidRPr="00B87729">
        <w:rPr>
          <w:rFonts w:ascii="標楷體" w:eastAsia="標楷體" w:hint="eastAsia"/>
          <w:sz w:val="28"/>
          <w:szCs w:val="28"/>
        </w:rPr>
        <w:t>得</w:t>
      </w:r>
      <w:r w:rsidR="00745FF5" w:rsidRPr="00B87729">
        <w:rPr>
          <w:rFonts w:ascii="標楷體" w:eastAsia="標楷體"/>
          <w:sz w:val="28"/>
          <w:szCs w:val="28"/>
        </w:rPr>
        <w:t>利用電子商務</w:t>
      </w:r>
      <w:r w:rsidR="00745FF5" w:rsidRPr="00B87729">
        <w:rPr>
          <w:rFonts w:ascii="標楷體" w:eastAsia="標楷體" w:hint="eastAsia"/>
          <w:sz w:val="28"/>
          <w:szCs w:val="28"/>
        </w:rPr>
        <w:t>之</w:t>
      </w:r>
      <w:r w:rsidR="00745FF5" w:rsidRPr="00B87729">
        <w:rPr>
          <w:rFonts w:ascii="標楷體" w:eastAsia="標楷體"/>
          <w:sz w:val="28"/>
          <w:szCs w:val="28"/>
        </w:rPr>
        <w:t>特性</w:t>
      </w:r>
      <w:r w:rsidR="00745FF5" w:rsidRPr="00B87729">
        <w:rPr>
          <w:rFonts w:ascii="標楷體" w:eastAsia="標楷體" w:hint="eastAsia"/>
          <w:sz w:val="28"/>
          <w:szCs w:val="28"/>
        </w:rPr>
        <w:t>，</w:t>
      </w:r>
      <w:r w:rsidR="00745FF5" w:rsidRPr="00B87729">
        <w:rPr>
          <w:rFonts w:ascii="標楷體" w:eastAsia="標楷體"/>
          <w:sz w:val="28"/>
          <w:szCs w:val="28"/>
        </w:rPr>
        <w:t>隱藏其真實身分或所在</w:t>
      </w:r>
      <w:r w:rsidR="00745FF5" w:rsidRPr="00B87729">
        <w:rPr>
          <w:rFonts w:ascii="標楷體" w:eastAsia="標楷體" w:hint="eastAsia"/>
          <w:sz w:val="28"/>
          <w:szCs w:val="28"/>
        </w:rPr>
        <w:t>位</w:t>
      </w:r>
      <w:r w:rsidR="00745FF5" w:rsidRPr="00B87729">
        <w:rPr>
          <w:rFonts w:ascii="標楷體" w:eastAsia="標楷體"/>
          <w:sz w:val="28"/>
          <w:szCs w:val="28"/>
        </w:rPr>
        <w:t>置，</w:t>
      </w:r>
      <w:r w:rsidR="00745FF5" w:rsidRPr="00B87729">
        <w:rPr>
          <w:rFonts w:ascii="標楷體" w:eastAsia="標楷體" w:hint="eastAsia"/>
          <w:sz w:val="28"/>
          <w:szCs w:val="28"/>
        </w:rPr>
        <w:t>而</w:t>
      </w:r>
      <w:r w:rsidR="00745FF5" w:rsidRPr="00B87729">
        <w:rPr>
          <w:rFonts w:ascii="標楷體" w:eastAsia="標楷體"/>
          <w:sz w:val="28"/>
          <w:szCs w:val="28"/>
        </w:rPr>
        <w:t>藉以</w:t>
      </w:r>
      <w:r w:rsidR="00745FF5" w:rsidRPr="00B87729">
        <w:rPr>
          <w:rFonts w:ascii="標楷體" w:eastAsia="標楷體" w:hint="eastAsia"/>
          <w:sz w:val="28"/>
          <w:szCs w:val="28"/>
        </w:rPr>
        <w:t>規</w:t>
      </w:r>
      <w:r w:rsidR="00745FF5" w:rsidRPr="00B87729">
        <w:rPr>
          <w:rFonts w:ascii="標楷體" w:eastAsia="標楷體"/>
          <w:sz w:val="28"/>
          <w:szCs w:val="28"/>
        </w:rPr>
        <w:t>避消費者保護</w:t>
      </w:r>
      <w:r w:rsidR="00745FF5" w:rsidRPr="00B87729">
        <w:rPr>
          <w:rFonts w:ascii="標楷體" w:eastAsia="標楷體" w:hint="eastAsia"/>
          <w:sz w:val="28"/>
          <w:szCs w:val="28"/>
        </w:rPr>
        <w:t>規定</w:t>
      </w:r>
      <w:r w:rsidR="00745FF5" w:rsidRPr="00B87729">
        <w:rPr>
          <w:rFonts w:ascii="標楷體" w:eastAsia="標楷體"/>
          <w:sz w:val="28"/>
          <w:szCs w:val="28"/>
        </w:rPr>
        <w:t>或執法機制</w:t>
      </w:r>
      <w:r w:rsidR="00745FF5" w:rsidRPr="00B87729">
        <w:rPr>
          <w:rFonts w:ascii="標楷體" w:eastAsia="標楷體" w:hint="eastAsia"/>
          <w:sz w:val="28"/>
          <w:szCs w:val="28"/>
        </w:rPr>
        <w:t>之</w:t>
      </w:r>
      <w:r w:rsidR="00745FF5" w:rsidRPr="00B87729">
        <w:rPr>
          <w:rFonts w:ascii="標楷體" w:eastAsia="標楷體"/>
          <w:sz w:val="28"/>
          <w:szCs w:val="28"/>
        </w:rPr>
        <w:t>約束。</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（十一）</w:t>
      </w:r>
      <w:r w:rsidR="00745FF5" w:rsidRPr="00B87729">
        <w:rPr>
          <w:rFonts w:ascii="標楷體" w:eastAsia="標楷體"/>
          <w:sz w:val="28"/>
          <w:szCs w:val="28"/>
        </w:rPr>
        <w:t>應</w:t>
      </w:r>
      <w:r w:rsidR="00745FF5" w:rsidRPr="00B87729">
        <w:rPr>
          <w:rFonts w:ascii="標楷體" w:eastAsia="標楷體" w:hint="eastAsia"/>
          <w:sz w:val="28"/>
          <w:szCs w:val="28"/>
        </w:rPr>
        <w:t>建立自律機制，並</w:t>
      </w:r>
      <w:proofErr w:type="gramStart"/>
      <w:r w:rsidR="00745FF5" w:rsidRPr="00B87729">
        <w:rPr>
          <w:rFonts w:ascii="標楷體" w:eastAsia="標楷體" w:hint="eastAsia"/>
          <w:sz w:val="28"/>
          <w:szCs w:val="28"/>
        </w:rPr>
        <w:t>採</w:t>
      </w:r>
      <w:proofErr w:type="gramEnd"/>
      <w:r w:rsidR="00745FF5" w:rsidRPr="00B87729">
        <w:rPr>
          <w:rFonts w:ascii="標楷體" w:eastAsia="標楷體" w:hint="eastAsia"/>
          <w:sz w:val="28"/>
          <w:szCs w:val="28"/>
        </w:rPr>
        <w:t>行</w:t>
      </w:r>
      <w:r w:rsidR="00745FF5" w:rsidRPr="00B87729">
        <w:rPr>
          <w:rFonts w:ascii="標楷體" w:eastAsia="標楷體"/>
          <w:sz w:val="28"/>
          <w:szCs w:val="28"/>
        </w:rPr>
        <w:t>易於使用</w:t>
      </w:r>
      <w:r w:rsidR="00745FF5" w:rsidRPr="00B87729">
        <w:rPr>
          <w:rFonts w:ascii="標楷體" w:eastAsia="標楷體" w:hint="eastAsia"/>
          <w:sz w:val="28"/>
          <w:szCs w:val="28"/>
        </w:rPr>
        <w:t>之</w:t>
      </w:r>
      <w:r w:rsidR="00745FF5" w:rsidRPr="00B87729">
        <w:rPr>
          <w:rFonts w:ascii="標楷體" w:eastAsia="標楷體"/>
          <w:sz w:val="28"/>
          <w:szCs w:val="28"/>
        </w:rPr>
        <w:t>程序，</w:t>
      </w:r>
      <w:r w:rsidR="00745FF5" w:rsidRPr="00B87729">
        <w:rPr>
          <w:rFonts w:ascii="標楷體" w:eastAsia="標楷體" w:hint="eastAsia"/>
          <w:sz w:val="28"/>
          <w:szCs w:val="28"/>
        </w:rPr>
        <w:t>使</w:t>
      </w:r>
      <w:r w:rsidR="00745FF5" w:rsidRPr="00B87729">
        <w:rPr>
          <w:rFonts w:ascii="標楷體" w:eastAsia="標楷體"/>
          <w:sz w:val="28"/>
          <w:szCs w:val="28"/>
        </w:rPr>
        <w:t>消費者可以選擇是否希望收到</w:t>
      </w:r>
      <w:r w:rsidR="00745FF5" w:rsidRPr="00B87729">
        <w:rPr>
          <w:rFonts w:ascii="標楷體" w:eastAsia="標楷體" w:hint="eastAsia"/>
          <w:sz w:val="28"/>
          <w:szCs w:val="28"/>
        </w:rPr>
        <w:t>其</w:t>
      </w:r>
      <w:r w:rsidR="00745FF5" w:rsidRPr="00B87729">
        <w:rPr>
          <w:rFonts w:ascii="標楷體" w:eastAsia="標楷體"/>
          <w:sz w:val="28"/>
          <w:szCs w:val="28"/>
        </w:rPr>
        <w:t>主動寄發</w:t>
      </w:r>
      <w:r w:rsidR="00745FF5" w:rsidRPr="00B87729">
        <w:rPr>
          <w:rFonts w:ascii="標楷體" w:eastAsia="標楷體" w:hint="eastAsia"/>
          <w:sz w:val="28"/>
          <w:szCs w:val="28"/>
        </w:rPr>
        <w:t>之</w:t>
      </w:r>
      <w:r w:rsidR="00745FF5" w:rsidRPr="00B87729">
        <w:rPr>
          <w:rFonts w:ascii="標楷體" w:eastAsia="標楷體"/>
          <w:sz w:val="28"/>
          <w:szCs w:val="28"/>
        </w:rPr>
        <w:t>商業電子郵件。消費者表示不願意</w:t>
      </w:r>
      <w:r w:rsidR="00745FF5" w:rsidRPr="00B87729">
        <w:rPr>
          <w:rFonts w:ascii="標楷體" w:eastAsia="標楷體" w:hint="eastAsia"/>
          <w:sz w:val="28"/>
          <w:szCs w:val="28"/>
        </w:rPr>
        <w:t>時</w:t>
      </w:r>
      <w:r w:rsidR="00745FF5" w:rsidRPr="00B87729">
        <w:rPr>
          <w:rFonts w:ascii="標楷體" w:eastAsia="標楷體"/>
          <w:sz w:val="28"/>
          <w:szCs w:val="28"/>
        </w:rPr>
        <w:t>，</w:t>
      </w:r>
      <w:r w:rsidR="00745FF5" w:rsidRPr="00B87729">
        <w:rPr>
          <w:rFonts w:ascii="標楷體" w:eastAsia="標楷體" w:hint="eastAsia"/>
          <w:sz w:val="28"/>
          <w:szCs w:val="28"/>
        </w:rPr>
        <w:t>企</w:t>
      </w:r>
      <w:r w:rsidR="00745FF5" w:rsidRPr="00B87729">
        <w:rPr>
          <w:rFonts w:ascii="標楷體" w:eastAsia="標楷體"/>
          <w:sz w:val="28"/>
          <w:szCs w:val="28"/>
        </w:rPr>
        <w:t>業</w:t>
      </w:r>
      <w:r w:rsidR="00745FF5" w:rsidRPr="00B87729">
        <w:rPr>
          <w:rFonts w:ascii="標楷體" w:eastAsia="標楷體" w:hint="eastAsia"/>
          <w:sz w:val="28"/>
          <w:szCs w:val="28"/>
        </w:rPr>
        <w:t>經營</w:t>
      </w:r>
      <w:r w:rsidR="00745FF5" w:rsidRPr="00B87729">
        <w:rPr>
          <w:rFonts w:ascii="標楷體" w:eastAsia="標楷體"/>
          <w:sz w:val="28"/>
          <w:szCs w:val="28"/>
        </w:rPr>
        <w:t>者應</w:t>
      </w:r>
      <w:r w:rsidR="00745FF5" w:rsidRPr="00B87729">
        <w:rPr>
          <w:rFonts w:ascii="標楷體" w:eastAsia="標楷體" w:hint="eastAsia"/>
          <w:sz w:val="28"/>
          <w:szCs w:val="28"/>
        </w:rPr>
        <w:t>即停止寄發</w:t>
      </w:r>
      <w:r w:rsidR="00745FF5" w:rsidRPr="00B87729">
        <w:rPr>
          <w:rFonts w:ascii="標楷體" w:eastAsia="標楷體"/>
          <w:sz w:val="28"/>
          <w:szCs w:val="28"/>
        </w:rPr>
        <w:t>。</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（十二）</w:t>
      </w:r>
      <w:r w:rsidR="00745FF5" w:rsidRPr="00B87729">
        <w:rPr>
          <w:rFonts w:ascii="標楷體" w:eastAsia="標楷體" w:hint="eastAsia"/>
          <w:sz w:val="28"/>
          <w:szCs w:val="28"/>
        </w:rPr>
        <w:t>所為之廣告及行銷活動，應確保其內容有合理之依據。且與該項商品或服務之實際特性、取得方式及使用情況相符。</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（十三）</w:t>
      </w:r>
      <w:r w:rsidR="00745FF5" w:rsidRPr="00B87729">
        <w:rPr>
          <w:rFonts w:ascii="標楷體" w:eastAsia="標楷體" w:hint="eastAsia"/>
          <w:sz w:val="28"/>
          <w:szCs w:val="28"/>
        </w:rPr>
        <w:t>應確保廣告所示價格並無不實，且未隱藏商品或服務之總價。</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（十四）</w:t>
      </w:r>
      <w:r w:rsidR="00745FF5" w:rsidRPr="00B87729">
        <w:rPr>
          <w:rFonts w:ascii="標楷體" w:eastAsia="標楷體" w:hint="eastAsia"/>
          <w:sz w:val="28"/>
          <w:szCs w:val="28"/>
        </w:rPr>
        <w:t>廣告應真實</w:t>
      </w:r>
      <w:proofErr w:type="gramStart"/>
      <w:r w:rsidR="00745FF5" w:rsidRPr="00B87729">
        <w:rPr>
          <w:rFonts w:ascii="標楷體" w:eastAsia="標楷體" w:hint="eastAsia"/>
          <w:sz w:val="28"/>
          <w:szCs w:val="28"/>
        </w:rPr>
        <w:t>反映薦證者</w:t>
      </w:r>
      <w:proofErr w:type="gramEnd"/>
      <w:r w:rsidR="00745FF5" w:rsidRPr="00B87729">
        <w:rPr>
          <w:rFonts w:ascii="標楷體" w:eastAsia="標楷體" w:hint="eastAsia"/>
          <w:sz w:val="28"/>
          <w:szCs w:val="28"/>
        </w:rPr>
        <w:t>之意見及經驗。企業經營者</w:t>
      </w:r>
      <w:proofErr w:type="gramStart"/>
      <w:r w:rsidR="00745FF5" w:rsidRPr="00B87729">
        <w:rPr>
          <w:rFonts w:ascii="標楷體" w:eastAsia="標楷體" w:hint="eastAsia"/>
          <w:sz w:val="28"/>
          <w:szCs w:val="28"/>
        </w:rPr>
        <w:t>與薦證者</w:t>
      </w:r>
      <w:proofErr w:type="gramEnd"/>
      <w:r w:rsidR="00745FF5" w:rsidRPr="00B87729">
        <w:rPr>
          <w:rFonts w:ascii="標楷體" w:eastAsia="標楷體" w:hint="eastAsia"/>
          <w:sz w:val="28"/>
          <w:szCs w:val="28"/>
        </w:rPr>
        <w:t>間可能影響消費者判斷之關係，必須清楚且顯著予以揭露。</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w:t>
      </w:r>
      <w:r w:rsidR="00692F99">
        <w:rPr>
          <w:rFonts w:ascii="標楷體" w:eastAsia="標楷體" w:hAnsi="標楷體" w:hint="eastAsia"/>
          <w:sz w:val="28"/>
          <w:szCs w:val="28"/>
        </w:rPr>
        <w:t>十五</w:t>
      </w:r>
      <w:r>
        <w:rPr>
          <w:rFonts w:ascii="標楷體" w:eastAsia="標楷體" w:hAnsi="標楷體" w:hint="eastAsia"/>
          <w:sz w:val="28"/>
          <w:szCs w:val="28"/>
        </w:rPr>
        <w:t>）</w:t>
      </w:r>
      <w:r w:rsidR="00745FF5" w:rsidRPr="00B87729">
        <w:rPr>
          <w:rFonts w:ascii="標楷體" w:eastAsia="標楷體" w:hint="eastAsia"/>
          <w:sz w:val="28"/>
          <w:szCs w:val="28"/>
        </w:rPr>
        <w:t>不得限制消費者給予負面評價，或向政府機關或其他機構提出諮詢或消費爭議申訴。</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w:t>
      </w:r>
      <w:r w:rsidR="00692F99">
        <w:rPr>
          <w:rFonts w:ascii="標楷體" w:eastAsia="標楷體" w:hAnsi="標楷體" w:hint="eastAsia"/>
          <w:sz w:val="28"/>
          <w:szCs w:val="28"/>
        </w:rPr>
        <w:t>十六</w:t>
      </w:r>
      <w:r>
        <w:rPr>
          <w:rFonts w:ascii="標楷體" w:eastAsia="標楷體" w:hAnsi="標楷體" w:hint="eastAsia"/>
          <w:sz w:val="28"/>
          <w:szCs w:val="28"/>
        </w:rPr>
        <w:t>）</w:t>
      </w:r>
      <w:r w:rsidR="00745FF5" w:rsidRPr="00B87729">
        <w:rPr>
          <w:rFonts w:ascii="標楷體" w:eastAsia="標楷體" w:hint="eastAsia"/>
          <w:sz w:val="28"/>
          <w:szCs w:val="28"/>
        </w:rPr>
        <w:t>無論是否為義務，企業經營者應考慮提供消費者在適當情況取消交易之可能性。</w:t>
      </w:r>
    </w:p>
    <w:p w:rsidR="00745FF5" w:rsidRPr="00B87729" w:rsidRDefault="00692F9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（十七）</w:t>
      </w:r>
      <w:r w:rsidR="00745FF5" w:rsidRPr="00B87729">
        <w:rPr>
          <w:rFonts w:ascii="標楷體" w:eastAsia="標楷體" w:hint="eastAsia"/>
          <w:sz w:val="28"/>
          <w:szCs w:val="28"/>
        </w:rPr>
        <w:t>設計電子商務平台</w:t>
      </w:r>
      <w:proofErr w:type="gramStart"/>
      <w:r w:rsidR="00745FF5" w:rsidRPr="00B87729">
        <w:rPr>
          <w:rFonts w:ascii="標楷體" w:eastAsia="標楷體" w:hint="eastAsia"/>
          <w:sz w:val="28"/>
          <w:szCs w:val="28"/>
        </w:rPr>
        <w:t>及線上支付</w:t>
      </w:r>
      <w:proofErr w:type="gramEnd"/>
      <w:r w:rsidR="00745FF5" w:rsidRPr="00B87729">
        <w:rPr>
          <w:rFonts w:ascii="標楷體" w:eastAsia="標楷體" w:hint="eastAsia"/>
          <w:sz w:val="28"/>
          <w:szCs w:val="28"/>
        </w:rPr>
        <w:t>系統時，應考量身心障礙人士之需求。</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w:t>
      </w:r>
      <w:r w:rsidR="00692F99">
        <w:rPr>
          <w:rFonts w:ascii="標楷體" w:eastAsia="標楷體" w:hAnsi="標楷體" w:hint="eastAsia"/>
          <w:sz w:val="28"/>
          <w:szCs w:val="28"/>
        </w:rPr>
        <w:t>十八</w:t>
      </w:r>
      <w:r>
        <w:rPr>
          <w:rFonts w:ascii="標楷體" w:eastAsia="標楷體" w:hAnsi="標楷體" w:hint="eastAsia"/>
          <w:sz w:val="28"/>
          <w:szCs w:val="28"/>
        </w:rPr>
        <w:t>）</w:t>
      </w:r>
      <w:r w:rsidR="00745FF5" w:rsidRPr="00B87729">
        <w:rPr>
          <w:rFonts w:ascii="標楷體" w:eastAsia="標楷體" w:hint="eastAsia"/>
          <w:sz w:val="28"/>
          <w:szCs w:val="28"/>
        </w:rPr>
        <w:t>若契約條款規定消費者解除契約須支付違約金，則其金額應與解除契約可能致生之損害成比例。</w:t>
      </w:r>
    </w:p>
    <w:p w:rsidR="00745FF5" w:rsidRPr="00B87729" w:rsidRDefault="00B87729" w:rsidP="00B8772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w:t>
      </w:r>
      <w:r w:rsidR="00692F99">
        <w:rPr>
          <w:rFonts w:ascii="標楷體" w:eastAsia="標楷體" w:hAnsi="標楷體" w:hint="eastAsia"/>
          <w:sz w:val="28"/>
          <w:szCs w:val="28"/>
        </w:rPr>
        <w:t>十九</w:t>
      </w:r>
      <w:r>
        <w:rPr>
          <w:rFonts w:ascii="標楷體" w:eastAsia="標楷體" w:hAnsi="標楷體" w:hint="eastAsia"/>
          <w:sz w:val="28"/>
          <w:szCs w:val="28"/>
        </w:rPr>
        <w:t>）</w:t>
      </w:r>
      <w:r w:rsidR="00745FF5" w:rsidRPr="00B87729">
        <w:rPr>
          <w:rFonts w:ascii="標楷體" w:eastAsia="標楷體" w:hint="eastAsia"/>
          <w:sz w:val="28"/>
          <w:szCs w:val="28"/>
        </w:rPr>
        <w:t>若提供商品或服務之試用期，應清楚且充分告知消費者，試用</w:t>
      </w:r>
      <w:proofErr w:type="gramStart"/>
      <w:r w:rsidR="00745FF5" w:rsidRPr="00B87729">
        <w:rPr>
          <w:rFonts w:ascii="標楷體" w:eastAsia="標楷體" w:hint="eastAsia"/>
          <w:sz w:val="28"/>
          <w:szCs w:val="28"/>
        </w:rPr>
        <w:t>期間、</w:t>
      </w:r>
      <w:proofErr w:type="gramEnd"/>
      <w:r w:rsidR="00745FF5" w:rsidRPr="00B87729">
        <w:rPr>
          <w:rFonts w:ascii="標楷體" w:eastAsia="標楷體" w:hint="eastAsia"/>
          <w:sz w:val="28"/>
          <w:szCs w:val="28"/>
        </w:rPr>
        <w:t>相關優惠及試用結束後可能產生之費用等資訊。如有收費應事先通知消費者，並取得其同意。</w:t>
      </w:r>
    </w:p>
    <w:p w:rsidR="00745FF5" w:rsidRPr="009231A9" w:rsidRDefault="00745FF5" w:rsidP="00D862B8">
      <w:pPr>
        <w:pStyle w:val="2"/>
        <w:rPr>
          <w:rFonts w:hAnsi="標楷體"/>
          <w:szCs w:val="28"/>
        </w:rPr>
      </w:pPr>
      <w:r w:rsidRPr="009231A9">
        <w:rPr>
          <w:rFonts w:hAnsi="標楷體" w:hint="eastAsia"/>
          <w:szCs w:val="28"/>
        </w:rPr>
        <w:lastRenderedPageBreak/>
        <w:t>三、</w:t>
      </w:r>
      <w:proofErr w:type="gramStart"/>
      <w:r w:rsidRPr="009231A9">
        <w:rPr>
          <w:rFonts w:hAnsi="標楷體" w:hint="eastAsia"/>
          <w:szCs w:val="28"/>
        </w:rPr>
        <w:t>線上資訊</w:t>
      </w:r>
      <w:proofErr w:type="gramEnd"/>
      <w:r w:rsidRPr="009231A9">
        <w:rPr>
          <w:rFonts w:hAnsi="標楷體" w:hint="eastAsia"/>
          <w:szCs w:val="28"/>
        </w:rPr>
        <w:t>揭露</w:t>
      </w:r>
    </w:p>
    <w:p w:rsidR="00745FF5" w:rsidRPr="009231A9" w:rsidRDefault="00745FF5" w:rsidP="00D862B8">
      <w:pPr>
        <w:spacing w:line="400" w:lineRule="exact"/>
        <w:ind w:firstLineChars="191" w:firstLine="535"/>
        <w:rPr>
          <w:rFonts w:ascii="標楷體" w:eastAsia="標楷體"/>
          <w:sz w:val="28"/>
          <w:szCs w:val="28"/>
        </w:rPr>
      </w:pPr>
      <w:r w:rsidRPr="009231A9">
        <w:rPr>
          <w:rFonts w:ascii="標楷體" w:eastAsia="標楷體" w:hint="eastAsia"/>
          <w:sz w:val="28"/>
          <w:szCs w:val="28"/>
        </w:rPr>
        <w:t>企業經營者應提供有利於消費者選擇及進行交易之資訊，</w:t>
      </w:r>
      <w:r w:rsidRPr="009231A9">
        <w:rPr>
          <w:rFonts w:ascii="標楷體" w:eastAsia="標楷體" w:hAnsi="標楷體" w:hint="eastAsia"/>
          <w:sz w:val="28"/>
          <w:szCs w:val="28"/>
        </w:rPr>
        <w:t>相關資訊應充分、正確、清楚且易於瞭解。</w:t>
      </w:r>
    </w:p>
    <w:p w:rsidR="00745FF5" w:rsidRPr="00A5695E" w:rsidRDefault="00A5695E" w:rsidP="00A5695E">
      <w:pPr>
        <w:spacing w:line="360" w:lineRule="exact"/>
        <w:ind w:leftChars="119" w:left="1132" w:hangingChars="302" w:hanging="846"/>
        <w:rPr>
          <w:rFonts w:ascii="標楷體" w:eastAsia="標楷體"/>
          <w:sz w:val="28"/>
          <w:szCs w:val="28"/>
        </w:rPr>
      </w:pPr>
      <w:r w:rsidRPr="00A5695E">
        <w:rPr>
          <w:rFonts w:ascii="標楷體" w:eastAsia="標楷體" w:hint="eastAsia"/>
          <w:sz w:val="28"/>
          <w:szCs w:val="28"/>
        </w:rPr>
        <w:t>（一）</w:t>
      </w:r>
      <w:r w:rsidR="00745FF5" w:rsidRPr="00A5695E">
        <w:rPr>
          <w:rFonts w:ascii="標楷體" w:eastAsia="標楷體" w:hint="eastAsia"/>
          <w:sz w:val="28"/>
          <w:szCs w:val="28"/>
        </w:rPr>
        <w:t>一般原則</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１、使用淺顯易懂之文句，避免艱澀專業術語及法律用語。</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２、提供之資訊應明顯且易於取得，並讓消費者能完整保存及利用。</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３、提供消費者於進行交易時依法應告知之資訊。</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４、交易之網頁使用多國語言時，應讓消費者取得各語言所需之重要資訊。</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５、提供重要資訊應考量平</w:t>
      </w:r>
      <w:proofErr w:type="gramStart"/>
      <w:r w:rsidRPr="00A5695E">
        <w:rPr>
          <w:rFonts w:ascii="標楷體" w:eastAsia="標楷體" w:hint="eastAsia"/>
          <w:sz w:val="28"/>
          <w:szCs w:val="28"/>
        </w:rPr>
        <w:t>臺</w:t>
      </w:r>
      <w:proofErr w:type="gramEnd"/>
      <w:r w:rsidRPr="00A5695E">
        <w:rPr>
          <w:rFonts w:ascii="標楷體" w:eastAsia="標楷體" w:hint="eastAsia"/>
          <w:sz w:val="28"/>
          <w:szCs w:val="28"/>
        </w:rPr>
        <w:t>或行動裝置之技術限制或特性。</w:t>
      </w:r>
    </w:p>
    <w:p w:rsidR="00745FF5" w:rsidRPr="00A5695E" w:rsidRDefault="00A5695E" w:rsidP="00A5695E">
      <w:pPr>
        <w:spacing w:line="360" w:lineRule="exact"/>
        <w:ind w:leftChars="119" w:left="1132" w:hangingChars="302" w:hanging="846"/>
        <w:rPr>
          <w:rFonts w:ascii="標楷體" w:eastAsia="標楷體"/>
          <w:sz w:val="28"/>
          <w:szCs w:val="28"/>
        </w:rPr>
      </w:pPr>
      <w:r w:rsidRPr="00A5695E">
        <w:rPr>
          <w:rFonts w:ascii="標楷體" w:eastAsia="標楷體" w:hint="eastAsia"/>
          <w:sz w:val="28"/>
          <w:szCs w:val="28"/>
        </w:rPr>
        <w:t>（二）</w:t>
      </w:r>
      <w:r w:rsidR="00745FF5" w:rsidRPr="00A5695E">
        <w:rPr>
          <w:rFonts w:ascii="標楷體" w:eastAsia="標楷體" w:hint="eastAsia"/>
          <w:sz w:val="28"/>
          <w:szCs w:val="28"/>
        </w:rPr>
        <w:t>企業經營者本身資訊</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１、登記名稱、負責人姓名、公司簡介及從事商業交易之註冊網域名稱。</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２、公司或商號所在地及營業處所所在地。</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３、電子郵件、電話、傳真等聯絡方式及聯絡人。</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４、經營之型態及核准之證照號碼。</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５、加入之自律機構、計畫及爭議處理機構之相關規定與措施，及其會員資格之確認方式。</w:t>
      </w:r>
    </w:p>
    <w:p w:rsidR="00745FF5" w:rsidRPr="00A5695E" w:rsidRDefault="00A5695E" w:rsidP="00A5695E">
      <w:pPr>
        <w:spacing w:line="360" w:lineRule="exact"/>
        <w:ind w:leftChars="119" w:left="1132" w:hangingChars="302" w:hanging="846"/>
        <w:rPr>
          <w:rFonts w:ascii="標楷體" w:eastAsia="標楷體"/>
          <w:sz w:val="28"/>
          <w:szCs w:val="28"/>
        </w:rPr>
      </w:pPr>
      <w:r w:rsidRPr="00A5695E">
        <w:rPr>
          <w:rFonts w:ascii="標楷體" w:eastAsia="標楷體" w:hint="eastAsia"/>
          <w:sz w:val="28"/>
          <w:szCs w:val="28"/>
        </w:rPr>
        <w:t>（三）</w:t>
      </w:r>
      <w:r w:rsidR="00745FF5" w:rsidRPr="00A5695E">
        <w:rPr>
          <w:rFonts w:ascii="標楷體" w:eastAsia="標楷體" w:hint="eastAsia"/>
          <w:sz w:val="28"/>
          <w:szCs w:val="28"/>
        </w:rPr>
        <w:t>商品或服務資訊</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１、使用方式及安全、健康之警語。</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２、主要功能及互通性(相容性)。</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３、可能影響消費者取得、存取、使用商品或服務之主要技術、限制或條件。</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４、年齡限制規定。</w:t>
      </w:r>
    </w:p>
    <w:p w:rsidR="00745FF5" w:rsidRPr="00A5695E" w:rsidRDefault="00A5695E" w:rsidP="00A5695E">
      <w:pPr>
        <w:spacing w:line="360" w:lineRule="exact"/>
        <w:ind w:leftChars="119" w:left="1132" w:hangingChars="302" w:hanging="846"/>
        <w:rPr>
          <w:rFonts w:ascii="標楷體" w:eastAsia="標楷體"/>
          <w:sz w:val="28"/>
          <w:szCs w:val="28"/>
        </w:rPr>
      </w:pPr>
      <w:r w:rsidRPr="00A5695E">
        <w:rPr>
          <w:rFonts w:ascii="標楷體" w:eastAsia="標楷體" w:hint="eastAsia"/>
          <w:sz w:val="28"/>
          <w:szCs w:val="28"/>
        </w:rPr>
        <w:t>（四）</w:t>
      </w:r>
      <w:r w:rsidR="00745FF5" w:rsidRPr="00A5695E">
        <w:rPr>
          <w:rFonts w:ascii="標楷體" w:eastAsia="標楷體" w:hint="eastAsia"/>
          <w:sz w:val="28"/>
          <w:szCs w:val="28"/>
        </w:rPr>
        <w:t>交易資訊</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１、所收取之全部價款明細，包括安裝、處理、遞送及選購項目等相關費用，並明確告知使用之貨幣種類。</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２、其他非企業經營者收取但可能發生之費用，如稅款、保險、安裝、處理、遞送及其他無法免除之相關費用。</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３、貨物遞送之安排。</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４、是否開立交易發票或收據。</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５、購買限制，如銷售地區、銷售期限、須取得監護人之同意、年齡限制或動植物檢疫規定等。</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６、猶豫</w:t>
      </w:r>
      <w:proofErr w:type="gramStart"/>
      <w:r w:rsidRPr="00A5695E">
        <w:rPr>
          <w:rFonts w:ascii="標楷體" w:eastAsia="標楷體" w:hint="eastAsia"/>
          <w:sz w:val="28"/>
          <w:szCs w:val="28"/>
        </w:rPr>
        <w:t>期間、</w:t>
      </w:r>
      <w:proofErr w:type="gramEnd"/>
      <w:r w:rsidRPr="00A5695E">
        <w:rPr>
          <w:rFonts w:ascii="標楷體" w:eastAsia="標楷體" w:hint="eastAsia"/>
          <w:sz w:val="28"/>
          <w:szCs w:val="28"/>
        </w:rPr>
        <w:t>終止或解除契約、退貨或換貨、退款之條件。</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７、品質保證、保固服務及相關之售後服務。</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lastRenderedPageBreak/>
        <w:t>８、應第三方要求，而須向消費者收取之經常性費用。</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９、可選擇之付款方式、</w:t>
      </w:r>
      <w:r w:rsidRPr="00A5695E">
        <w:rPr>
          <w:rFonts w:ascii="標楷體" w:eastAsia="標楷體"/>
          <w:sz w:val="28"/>
          <w:szCs w:val="28"/>
        </w:rPr>
        <w:t>條件</w:t>
      </w:r>
      <w:r w:rsidRPr="00A5695E">
        <w:rPr>
          <w:rFonts w:ascii="標楷體" w:eastAsia="標楷體" w:hint="eastAsia"/>
          <w:sz w:val="28"/>
          <w:szCs w:val="28"/>
        </w:rPr>
        <w:t>及其權益保障之差異。</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１０、如為自動續約，應告知是否須消費者主動取消，並提示契約期限、收費金額、收款之週期</w:t>
      </w:r>
      <w:r w:rsidRPr="00A5695E">
        <w:rPr>
          <w:rFonts w:ascii="標楷體" w:eastAsia="標楷體"/>
          <w:sz w:val="28"/>
          <w:szCs w:val="28"/>
        </w:rPr>
        <w:t>及</w:t>
      </w:r>
      <w:r w:rsidRPr="00A5695E">
        <w:rPr>
          <w:rFonts w:ascii="標楷體" w:eastAsia="標楷體" w:hint="eastAsia"/>
          <w:sz w:val="28"/>
          <w:szCs w:val="28"/>
        </w:rPr>
        <w:t>取消自動續約之方式。</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１１、如為應用程式內購買，應提供相關資訊，使消費者得以選擇是否使用或限制其使用。應用程式內之交易，需獲得消費者明確同意。</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１２、安全交易機制及隱私權保護政策。</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１３、解決合約爭議之管轄法院及適用之</w:t>
      </w:r>
      <w:proofErr w:type="gramStart"/>
      <w:r w:rsidRPr="00A5695E">
        <w:rPr>
          <w:rFonts w:ascii="標楷體" w:eastAsia="標楷體" w:hint="eastAsia"/>
          <w:sz w:val="28"/>
          <w:szCs w:val="28"/>
        </w:rPr>
        <w:t>準</w:t>
      </w:r>
      <w:proofErr w:type="gramEnd"/>
      <w:r w:rsidRPr="00A5695E">
        <w:rPr>
          <w:rFonts w:ascii="標楷體" w:eastAsia="標楷體" w:hint="eastAsia"/>
          <w:sz w:val="28"/>
          <w:szCs w:val="28"/>
        </w:rPr>
        <w:t>據法。</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１４、爭議發生時，國內及跨境爭議之處理機制。</w:t>
      </w:r>
    </w:p>
    <w:p w:rsidR="00745FF5" w:rsidRPr="009231A9" w:rsidRDefault="00745FF5" w:rsidP="00D862B8">
      <w:pPr>
        <w:pStyle w:val="2"/>
        <w:tabs>
          <w:tab w:val="left" w:pos="1080"/>
        </w:tabs>
        <w:ind w:leftChars="21" w:left="588" w:firstLineChars="0"/>
        <w:rPr>
          <w:szCs w:val="28"/>
        </w:rPr>
      </w:pPr>
      <w:r w:rsidRPr="009231A9">
        <w:rPr>
          <w:rFonts w:hint="eastAsia"/>
          <w:szCs w:val="28"/>
        </w:rPr>
        <w:t>四、交易確認程序</w:t>
      </w:r>
    </w:p>
    <w:p w:rsidR="00745FF5" w:rsidRPr="009231A9" w:rsidRDefault="00745FF5" w:rsidP="00D862B8">
      <w:pPr>
        <w:spacing w:line="360" w:lineRule="exact"/>
        <w:ind w:firstLineChars="191" w:firstLine="535"/>
        <w:rPr>
          <w:rFonts w:ascii="標楷體" w:eastAsia="標楷體"/>
          <w:sz w:val="28"/>
          <w:szCs w:val="28"/>
        </w:rPr>
      </w:pPr>
      <w:r w:rsidRPr="009231A9">
        <w:rPr>
          <w:rFonts w:ascii="標楷體" w:eastAsia="標楷體" w:hint="eastAsia"/>
          <w:sz w:val="28"/>
          <w:szCs w:val="28"/>
        </w:rPr>
        <w:t>企業經營者應採取適當之確認程序，該程序為</w:t>
      </w:r>
      <w:r w:rsidRPr="009231A9">
        <w:rPr>
          <w:rFonts w:ascii="標楷體" w:eastAsia="標楷體"/>
          <w:sz w:val="28"/>
          <w:szCs w:val="28"/>
        </w:rPr>
        <w:t>完成交易</w:t>
      </w:r>
      <w:r w:rsidRPr="009231A9">
        <w:rPr>
          <w:rFonts w:ascii="標楷體" w:eastAsia="標楷體" w:hint="eastAsia"/>
          <w:sz w:val="28"/>
          <w:szCs w:val="28"/>
        </w:rPr>
        <w:t>之必要</w:t>
      </w:r>
      <w:r w:rsidRPr="009231A9">
        <w:rPr>
          <w:rFonts w:ascii="標楷體" w:eastAsia="標楷體"/>
          <w:sz w:val="28"/>
          <w:szCs w:val="28"/>
        </w:rPr>
        <w:t>步驟</w:t>
      </w:r>
      <w:r w:rsidRPr="009231A9">
        <w:rPr>
          <w:rFonts w:ascii="標楷體" w:eastAsia="標楷體" w:hint="eastAsia"/>
          <w:sz w:val="28"/>
          <w:szCs w:val="28"/>
        </w:rPr>
        <w:t>。</w:t>
      </w:r>
    </w:p>
    <w:p w:rsidR="00745FF5" w:rsidRPr="00A5695E" w:rsidRDefault="00A5695E" w:rsidP="00A5695E">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（一）</w:t>
      </w:r>
      <w:r w:rsidR="00745FF5" w:rsidRPr="00A5695E">
        <w:rPr>
          <w:rFonts w:ascii="標楷體" w:eastAsia="標楷體"/>
          <w:sz w:val="28"/>
          <w:szCs w:val="28"/>
        </w:rPr>
        <w:t>交易確認</w:t>
      </w:r>
      <w:r w:rsidR="00745FF5" w:rsidRPr="00A5695E">
        <w:rPr>
          <w:rFonts w:ascii="標楷體" w:eastAsia="標楷體" w:hint="eastAsia"/>
          <w:sz w:val="28"/>
          <w:szCs w:val="28"/>
        </w:rPr>
        <w:t>前，</w:t>
      </w:r>
      <w:r w:rsidR="00745FF5" w:rsidRPr="00A5695E">
        <w:rPr>
          <w:rFonts w:ascii="標楷體" w:eastAsia="標楷體"/>
          <w:sz w:val="28"/>
          <w:szCs w:val="28"/>
        </w:rPr>
        <w:t>應</w:t>
      </w:r>
      <w:r w:rsidR="00745FF5" w:rsidRPr="00A5695E">
        <w:rPr>
          <w:rFonts w:ascii="標楷體" w:eastAsia="標楷體" w:hint="eastAsia"/>
          <w:sz w:val="28"/>
          <w:szCs w:val="28"/>
        </w:rPr>
        <w:t>予</w:t>
      </w:r>
      <w:r w:rsidR="00745FF5" w:rsidRPr="00A5695E">
        <w:rPr>
          <w:rFonts w:ascii="標楷體" w:eastAsia="標楷體"/>
          <w:sz w:val="28"/>
          <w:szCs w:val="28"/>
        </w:rPr>
        <w:t>消費者</w:t>
      </w:r>
      <w:r w:rsidR="00745FF5" w:rsidRPr="00A5695E">
        <w:rPr>
          <w:rFonts w:ascii="標楷體" w:eastAsia="標楷體" w:hint="eastAsia"/>
          <w:sz w:val="28"/>
          <w:szCs w:val="28"/>
        </w:rPr>
        <w:t>檢視摘要資訊之機會，並應允許</w:t>
      </w:r>
      <w:r w:rsidR="00745FF5" w:rsidRPr="00A5695E">
        <w:rPr>
          <w:rFonts w:ascii="標楷體" w:eastAsia="標楷體"/>
          <w:sz w:val="28"/>
          <w:szCs w:val="28"/>
        </w:rPr>
        <w:t>消費者</w:t>
      </w:r>
      <w:r w:rsidR="00745FF5" w:rsidRPr="00A5695E">
        <w:rPr>
          <w:rFonts w:ascii="標楷體" w:eastAsia="標楷體" w:hint="eastAsia"/>
          <w:sz w:val="28"/>
          <w:szCs w:val="28"/>
        </w:rPr>
        <w:t>修正訂單</w:t>
      </w:r>
      <w:r w:rsidR="00745FF5" w:rsidRPr="00A5695E">
        <w:rPr>
          <w:rFonts w:ascii="標楷體" w:eastAsia="標楷體"/>
          <w:sz w:val="28"/>
          <w:szCs w:val="28"/>
        </w:rPr>
        <w:t>或停止交易</w:t>
      </w:r>
      <w:r w:rsidR="00745FF5" w:rsidRPr="00A5695E">
        <w:rPr>
          <w:rFonts w:ascii="標楷體" w:eastAsia="標楷體" w:hint="eastAsia"/>
          <w:sz w:val="28"/>
          <w:szCs w:val="28"/>
        </w:rPr>
        <w:t>。</w:t>
      </w:r>
    </w:p>
    <w:p w:rsidR="00745FF5" w:rsidRPr="00A5695E" w:rsidRDefault="00A5695E" w:rsidP="00A5695E">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（二）</w:t>
      </w:r>
      <w:r w:rsidR="00745FF5" w:rsidRPr="00A5695E">
        <w:rPr>
          <w:rFonts w:ascii="標楷體" w:eastAsia="標楷體" w:hint="eastAsia"/>
          <w:sz w:val="28"/>
          <w:szCs w:val="28"/>
        </w:rPr>
        <w:t>應提供再次確認之機制，供消費者瞭解此為確認購買意願之最後程序。在訂購確認程序完成前，消費者得取消該項交易。</w:t>
      </w:r>
    </w:p>
    <w:p w:rsidR="00745FF5" w:rsidRPr="00A5695E" w:rsidRDefault="00A5695E" w:rsidP="00A5695E">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（三）</w:t>
      </w:r>
      <w:r w:rsidR="00745FF5" w:rsidRPr="00A5695E">
        <w:rPr>
          <w:rFonts w:ascii="標楷體" w:eastAsia="標楷體" w:hint="eastAsia"/>
          <w:sz w:val="28"/>
          <w:szCs w:val="28"/>
        </w:rPr>
        <w:t>交易確認後，應即以適當或約定之方式通知消費者。</w:t>
      </w:r>
    </w:p>
    <w:p w:rsidR="00745FF5" w:rsidRPr="00A5695E" w:rsidRDefault="00A5695E" w:rsidP="00A5695E">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（四）</w:t>
      </w:r>
      <w:r w:rsidR="00745FF5" w:rsidRPr="00A5695E">
        <w:rPr>
          <w:rFonts w:ascii="標楷體" w:eastAsia="標楷體"/>
          <w:sz w:val="28"/>
          <w:szCs w:val="28"/>
        </w:rPr>
        <w:t>應</w:t>
      </w:r>
      <w:r w:rsidR="00745FF5" w:rsidRPr="00A5695E">
        <w:rPr>
          <w:rFonts w:ascii="標楷體" w:eastAsia="標楷體" w:hint="eastAsia"/>
          <w:sz w:val="28"/>
          <w:szCs w:val="28"/>
        </w:rPr>
        <w:t>允許</w:t>
      </w:r>
      <w:r w:rsidR="00745FF5" w:rsidRPr="00A5695E">
        <w:rPr>
          <w:rFonts w:ascii="標楷體" w:eastAsia="標楷體"/>
          <w:sz w:val="28"/>
          <w:szCs w:val="28"/>
        </w:rPr>
        <w:t>消費者保</w:t>
      </w:r>
      <w:r w:rsidR="00745FF5" w:rsidRPr="00A5695E">
        <w:rPr>
          <w:rFonts w:ascii="標楷體" w:eastAsia="標楷體" w:hint="eastAsia"/>
          <w:sz w:val="28"/>
          <w:szCs w:val="28"/>
        </w:rPr>
        <w:t>存及列印</w:t>
      </w:r>
      <w:r w:rsidR="00745FF5" w:rsidRPr="00A5695E">
        <w:rPr>
          <w:rFonts w:ascii="標楷體" w:eastAsia="標楷體"/>
          <w:sz w:val="28"/>
          <w:szCs w:val="28"/>
        </w:rPr>
        <w:t>完整</w:t>
      </w:r>
      <w:r w:rsidR="00745FF5" w:rsidRPr="00A5695E">
        <w:rPr>
          <w:rFonts w:ascii="標楷體" w:eastAsia="標楷體" w:hint="eastAsia"/>
          <w:sz w:val="28"/>
          <w:szCs w:val="28"/>
        </w:rPr>
        <w:t>、正</w:t>
      </w:r>
      <w:r w:rsidR="00745FF5" w:rsidRPr="00A5695E">
        <w:rPr>
          <w:rFonts w:ascii="標楷體" w:eastAsia="標楷體"/>
          <w:sz w:val="28"/>
          <w:szCs w:val="28"/>
        </w:rPr>
        <w:t>確</w:t>
      </w:r>
      <w:r w:rsidR="00745FF5" w:rsidRPr="00A5695E">
        <w:rPr>
          <w:rFonts w:ascii="標楷體" w:eastAsia="標楷體" w:hint="eastAsia"/>
          <w:sz w:val="28"/>
          <w:szCs w:val="28"/>
        </w:rPr>
        <w:t>之</w:t>
      </w:r>
      <w:r w:rsidR="00745FF5" w:rsidRPr="00A5695E">
        <w:rPr>
          <w:rFonts w:ascii="標楷體" w:eastAsia="標楷體"/>
          <w:sz w:val="28"/>
          <w:szCs w:val="28"/>
        </w:rPr>
        <w:t>交易</w:t>
      </w:r>
      <w:r w:rsidR="00745FF5" w:rsidRPr="00A5695E">
        <w:rPr>
          <w:rFonts w:ascii="標楷體" w:eastAsia="標楷體" w:hint="eastAsia"/>
          <w:sz w:val="28"/>
          <w:szCs w:val="28"/>
        </w:rPr>
        <w:t>紀</w:t>
      </w:r>
      <w:r w:rsidR="00745FF5" w:rsidRPr="00A5695E">
        <w:rPr>
          <w:rFonts w:ascii="標楷體" w:eastAsia="標楷體"/>
          <w:sz w:val="28"/>
          <w:szCs w:val="28"/>
        </w:rPr>
        <w:t>錄</w:t>
      </w:r>
      <w:r w:rsidR="00745FF5" w:rsidRPr="00A5695E">
        <w:rPr>
          <w:rFonts w:ascii="標楷體" w:eastAsia="標楷體" w:hint="eastAsia"/>
          <w:sz w:val="28"/>
          <w:szCs w:val="28"/>
        </w:rPr>
        <w:t>，其格式須與消費者使用之裝置相容。</w:t>
      </w:r>
    </w:p>
    <w:p w:rsidR="00745FF5" w:rsidRPr="00A5695E" w:rsidRDefault="00A5695E" w:rsidP="00A5695E">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（五）</w:t>
      </w:r>
      <w:r w:rsidR="00745FF5" w:rsidRPr="00A5695E">
        <w:rPr>
          <w:rFonts w:ascii="標楷體" w:eastAsia="標楷體" w:hint="eastAsia"/>
          <w:sz w:val="28"/>
          <w:szCs w:val="28"/>
        </w:rPr>
        <w:t>消費者送出付款，但因故無法完成交易時，應確實通知消費者，及提供必要之協助。</w:t>
      </w:r>
    </w:p>
    <w:p w:rsidR="00745FF5" w:rsidRPr="009231A9" w:rsidRDefault="00745FF5" w:rsidP="00D862B8">
      <w:pPr>
        <w:pStyle w:val="2"/>
        <w:tabs>
          <w:tab w:val="left" w:pos="1080"/>
        </w:tabs>
        <w:ind w:leftChars="21" w:left="588" w:firstLineChars="0"/>
        <w:rPr>
          <w:szCs w:val="28"/>
        </w:rPr>
      </w:pPr>
      <w:r w:rsidRPr="009231A9">
        <w:rPr>
          <w:rFonts w:hint="eastAsia"/>
          <w:szCs w:val="28"/>
        </w:rPr>
        <w:t>五、隱私權保護</w:t>
      </w:r>
    </w:p>
    <w:p w:rsidR="00745FF5" w:rsidRPr="009231A9" w:rsidRDefault="00745FF5" w:rsidP="00D862B8">
      <w:pPr>
        <w:spacing w:line="360" w:lineRule="exact"/>
        <w:ind w:firstLineChars="191" w:firstLine="535"/>
        <w:rPr>
          <w:rFonts w:ascii="標楷體" w:eastAsia="標楷體"/>
          <w:sz w:val="28"/>
          <w:szCs w:val="28"/>
        </w:rPr>
      </w:pPr>
      <w:r w:rsidRPr="009231A9">
        <w:rPr>
          <w:rFonts w:ascii="標楷體" w:eastAsia="標楷體" w:hint="eastAsia"/>
          <w:sz w:val="28"/>
          <w:szCs w:val="28"/>
        </w:rPr>
        <w:t>企業經營者應遵守下列消費者隱私權保護原則，政府亦應有適當的管制措施或機制。</w:t>
      </w:r>
    </w:p>
    <w:p w:rsidR="00745FF5" w:rsidRPr="00A5695E" w:rsidRDefault="00A5695E" w:rsidP="00A5695E">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（一）</w:t>
      </w:r>
      <w:r w:rsidR="00745FF5" w:rsidRPr="00A5695E">
        <w:rPr>
          <w:rFonts w:ascii="標楷體" w:eastAsia="標楷體" w:hint="eastAsia"/>
          <w:sz w:val="28"/>
          <w:szCs w:val="28"/>
        </w:rPr>
        <w:t>應保護消費者隱私，依據相關法規以合法、透明、公平之方式，蒐集、處理及利用消費者個人資料，且須確保消費者享有選擇權，並提供合理之安全保護措施。</w:t>
      </w:r>
    </w:p>
    <w:p w:rsidR="00745FF5" w:rsidRPr="00A5695E" w:rsidRDefault="00A5695E" w:rsidP="00A5695E">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（二）</w:t>
      </w:r>
      <w:r w:rsidR="00745FF5" w:rsidRPr="00A5695E">
        <w:rPr>
          <w:rFonts w:ascii="標楷體" w:eastAsia="標楷體" w:hint="eastAsia"/>
          <w:sz w:val="28"/>
          <w:szCs w:val="28"/>
        </w:rPr>
        <w:t>如未能遵守上述原則或未能遵守其在隱私權保護政策中所承諾之措施時，應自負其法令上之責任。</w:t>
      </w:r>
    </w:p>
    <w:p w:rsidR="00745FF5" w:rsidRPr="00A5695E" w:rsidRDefault="00A5695E" w:rsidP="00A5695E">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（三）</w:t>
      </w:r>
      <w:r w:rsidR="00745FF5" w:rsidRPr="00A5695E">
        <w:rPr>
          <w:rFonts w:ascii="標楷體" w:eastAsia="標楷體" w:hint="eastAsia"/>
          <w:sz w:val="28"/>
          <w:szCs w:val="28"/>
        </w:rPr>
        <w:t>設計開發行動</w:t>
      </w:r>
      <w:proofErr w:type="gramStart"/>
      <w:r w:rsidR="00745FF5" w:rsidRPr="00A5695E">
        <w:rPr>
          <w:rFonts w:ascii="標楷體" w:eastAsia="標楷體" w:hint="eastAsia"/>
          <w:sz w:val="28"/>
          <w:szCs w:val="28"/>
        </w:rPr>
        <w:t>及線上付款</w:t>
      </w:r>
      <w:proofErr w:type="gramEnd"/>
      <w:r w:rsidR="00745FF5" w:rsidRPr="00A5695E">
        <w:rPr>
          <w:rFonts w:ascii="標楷體" w:eastAsia="標楷體" w:hint="eastAsia"/>
          <w:sz w:val="28"/>
          <w:szCs w:val="28"/>
        </w:rPr>
        <w:t>系統時，應納入隱私保護機制，並適時檢討、更新及整合現有機制。</w:t>
      </w:r>
    </w:p>
    <w:p w:rsidR="00745FF5" w:rsidRPr="009231A9" w:rsidRDefault="00745FF5" w:rsidP="00D862B8">
      <w:pPr>
        <w:spacing w:line="400" w:lineRule="exact"/>
        <w:rPr>
          <w:rFonts w:ascii="標楷體" w:eastAsia="標楷體"/>
          <w:sz w:val="28"/>
          <w:szCs w:val="28"/>
        </w:rPr>
      </w:pPr>
      <w:r w:rsidRPr="009231A9">
        <w:rPr>
          <w:rFonts w:ascii="標楷體" w:eastAsia="標楷體" w:hint="eastAsia"/>
          <w:sz w:val="28"/>
          <w:szCs w:val="28"/>
        </w:rPr>
        <w:t>六、交易安全</w:t>
      </w:r>
    </w:p>
    <w:p w:rsidR="00745FF5" w:rsidRPr="00A5695E" w:rsidRDefault="00745FF5" w:rsidP="00A5695E">
      <w:pPr>
        <w:spacing w:line="360" w:lineRule="exact"/>
        <w:ind w:firstLineChars="191" w:firstLine="535"/>
        <w:rPr>
          <w:rFonts w:ascii="標楷體" w:eastAsia="標楷體"/>
          <w:sz w:val="28"/>
          <w:szCs w:val="28"/>
        </w:rPr>
      </w:pPr>
      <w:r w:rsidRPr="00A5695E">
        <w:rPr>
          <w:rFonts w:ascii="標楷體" w:eastAsia="標楷體" w:hint="eastAsia"/>
          <w:sz w:val="28"/>
          <w:szCs w:val="28"/>
        </w:rPr>
        <w:t>企業經營者應採取下列措施，以保障交易安全。</w:t>
      </w:r>
    </w:p>
    <w:p w:rsidR="00745FF5" w:rsidRPr="00A5695E" w:rsidRDefault="00A5695E" w:rsidP="00A5695E">
      <w:pPr>
        <w:spacing w:line="360" w:lineRule="exact"/>
        <w:ind w:leftChars="119" w:left="1132" w:hangingChars="302" w:hanging="846"/>
        <w:rPr>
          <w:rFonts w:ascii="標楷體" w:eastAsia="標楷體"/>
          <w:sz w:val="28"/>
          <w:szCs w:val="28"/>
        </w:rPr>
      </w:pPr>
      <w:r w:rsidRPr="00A5695E">
        <w:rPr>
          <w:rFonts w:ascii="標楷體" w:eastAsia="標楷體" w:hint="eastAsia"/>
          <w:sz w:val="28"/>
          <w:szCs w:val="28"/>
        </w:rPr>
        <w:t>（一）</w:t>
      </w:r>
      <w:r w:rsidR="00745FF5" w:rsidRPr="00A5695E">
        <w:rPr>
          <w:rFonts w:ascii="標楷體" w:eastAsia="標楷體" w:hint="eastAsia"/>
          <w:sz w:val="28"/>
          <w:szCs w:val="28"/>
        </w:rPr>
        <w:t>採取適當措施保護傳輸及儲存於企業經營者處之付款及個人資料。</w:t>
      </w:r>
    </w:p>
    <w:p w:rsidR="00745FF5" w:rsidRPr="00A5695E" w:rsidRDefault="00A5695E" w:rsidP="00A5695E">
      <w:pPr>
        <w:spacing w:line="360" w:lineRule="exact"/>
        <w:ind w:leftChars="119" w:left="1132" w:hangingChars="302" w:hanging="846"/>
        <w:rPr>
          <w:rFonts w:ascii="標楷體" w:eastAsia="標楷體"/>
          <w:sz w:val="28"/>
          <w:szCs w:val="28"/>
        </w:rPr>
      </w:pPr>
      <w:r w:rsidRPr="00A5695E">
        <w:rPr>
          <w:rFonts w:ascii="標楷體" w:eastAsia="標楷體" w:hint="eastAsia"/>
          <w:sz w:val="28"/>
          <w:szCs w:val="28"/>
        </w:rPr>
        <w:lastRenderedPageBreak/>
        <w:t>（二）</w:t>
      </w:r>
      <w:r w:rsidR="00745FF5" w:rsidRPr="00A5695E">
        <w:rPr>
          <w:rFonts w:ascii="標楷體" w:eastAsia="標楷體" w:hint="eastAsia"/>
          <w:sz w:val="28"/>
          <w:szCs w:val="28"/>
        </w:rPr>
        <w:t>提供消費者其所使用之安全及認證技術資訊，讓消費者瞭解該系統之風險。</w:t>
      </w:r>
    </w:p>
    <w:p w:rsidR="00745FF5" w:rsidRPr="00A5695E" w:rsidRDefault="00A5695E" w:rsidP="00A5695E">
      <w:pPr>
        <w:spacing w:line="360" w:lineRule="exact"/>
        <w:ind w:leftChars="119" w:left="1132" w:hangingChars="302" w:hanging="846"/>
        <w:rPr>
          <w:rFonts w:ascii="標楷體" w:eastAsia="標楷體"/>
          <w:sz w:val="28"/>
          <w:szCs w:val="28"/>
        </w:rPr>
      </w:pPr>
      <w:r w:rsidRPr="00A5695E">
        <w:rPr>
          <w:rFonts w:ascii="標楷體" w:eastAsia="標楷體" w:hint="eastAsia"/>
          <w:sz w:val="28"/>
          <w:szCs w:val="28"/>
        </w:rPr>
        <w:t>（三）</w:t>
      </w:r>
      <w:r w:rsidR="00745FF5" w:rsidRPr="00A5695E">
        <w:rPr>
          <w:rFonts w:ascii="標楷體" w:eastAsia="標楷體" w:hint="eastAsia"/>
          <w:sz w:val="28"/>
          <w:szCs w:val="28"/>
        </w:rPr>
        <w:t>鼓勵消費者以安全方式提供個人機密資料。</w:t>
      </w:r>
    </w:p>
    <w:p w:rsidR="00745FF5" w:rsidRPr="00A5695E" w:rsidRDefault="00A5695E" w:rsidP="00A5695E">
      <w:pPr>
        <w:spacing w:line="360" w:lineRule="exact"/>
        <w:ind w:leftChars="119" w:left="1132" w:hangingChars="302" w:hanging="846"/>
        <w:rPr>
          <w:rFonts w:ascii="標楷體" w:eastAsia="標楷體"/>
          <w:sz w:val="28"/>
          <w:szCs w:val="28"/>
        </w:rPr>
      </w:pPr>
      <w:r w:rsidRPr="00A5695E">
        <w:rPr>
          <w:rFonts w:ascii="標楷體" w:eastAsia="標楷體" w:hint="eastAsia"/>
          <w:sz w:val="28"/>
          <w:szCs w:val="28"/>
        </w:rPr>
        <w:t>（四）</w:t>
      </w:r>
      <w:r w:rsidR="00745FF5" w:rsidRPr="00A5695E">
        <w:rPr>
          <w:rFonts w:ascii="標楷體" w:eastAsia="標楷體" w:hint="eastAsia"/>
          <w:sz w:val="28"/>
          <w:szCs w:val="28"/>
        </w:rPr>
        <w:t>依相關之安控標準隨時更新所使用之安全及認證技術，以保持或提昇交易安全等級。</w:t>
      </w:r>
    </w:p>
    <w:p w:rsidR="00745FF5" w:rsidRPr="00A5695E" w:rsidRDefault="00A5695E" w:rsidP="00A5695E">
      <w:pPr>
        <w:spacing w:line="360" w:lineRule="exact"/>
        <w:ind w:leftChars="119" w:left="1132" w:hangingChars="302" w:hanging="846"/>
        <w:rPr>
          <w:rFonts w:ascii="標楷體" w:eastAsia="標楷體"/>
          <w:sz w:val="28"/>
          <w:szCs w:val="28"/>
        </w:rPr>
      </w:pPr>
      <w:r w:rsidRPr="00A5695E">
        <w:rPr>
          <w:rFonts w:ascii="標楷體" w:eastAsia="標楷體" w:hint="eastAsia"/>
          <w:sz w:val="28"/>
          <w:szCs w:val="28"/>
        </w:rPr>
        <w:t>（五）</w:t>
      </w:r>
      <w:r w:rsidR="00745FF5" w:rsidRPr="00A5695E">
        <w:rPr>
          <w:rFonts w:ascii="標楷體" w:eastAsia="標楷體" w:hint="eastAsia"/>
          <w:sz w:val="28"/>
          <w:szCs w:val="28"/>
        </w:rPr>
        <w:t>建立個人資料外</w:t>
      </w:r>
      <w:proofErr w:type="gramStart"/>
      <w:r w:rsidR="00745FF5" w:rsidRPr="00A5695E">
        <w:rPr>
          <w:rFonts w:ascii="標楷體" w:eastAsia="標楷體" w:hint="eastAsia"/>
          <w:sz w:val="28"/>
          <w:szCs w:val="28"/>
        </w:rPr>
        <w:t>洩</w:t>
      </w:r>
      <w:proofErr w:type="gramEnd"/>
      <w:r w:rsidR="00745FF5" w:rsidRPr="00A5695E">
        <w:rPr>
          <w:rFonts w:ascii="標楷體" w:eastAsia="標楷體" w:hint="eastAsia"/>
          <w:sz w:val="28"/>
          <w:szCs w:val="28"/>
        </w:rPr>
        <w:t>防護機制，倘發生資料外</w:t>
      </w:r>
      <w:proofErr w:type="gramStart"/>
      <w:r w:rsidR="00745FF5" w:rsidRPr="00A5695E">
        <w:rPr>
          <w:rFonts w:ascii="標楷體" w:eastAsia="標楷體" w:hint="eastAsia"/>
          <w:sz w:val="28"/>
          <w:szCs w:val="28"/>
        </w:rPr>
        <w:t>洩</w:t>
      </w:r>
      <w:proofErr w:type="gramEnd"/>
      <w:r w:rsidR="00745FF5" w:rsidRPr="00A5695E">
        <w:rPr>
          <w:rFonts w:ascii="標楷體" w:eastAsia="標楷體" w:hint="eastAsia"/>
          <w:sz w:val="28"/>
          <w:szCs w:val="28"/>
        </w:rPr>
        <w:t>事件，應即時主動通知消費者；如消費者因而遭受損害時，應負損害賠償責任</w:t>
      </w:r>
    </w:p>
    <w:p w:rsidR="00745FF5" w:rsidRPr="009231A9" w:rsidRDefault="00745FF5" w:rsidP="00D862B8">
      <w:pPr>
        <w:spacing w:line="400" w:lineRule="exact"/>
        <w:rPr>
          <w:rFonts w:ascii="標楷體" w:eastAsia="標楷體"/>
          <w:sz w:val="28"/>
          <w:szCs w:val="28"/>
        </w:rPr>
      </w:pPr>
      <w:r w:rsidRPr="009231A9">
        <w:rPr>
          <w:rFonts w:ascii="標楷體" w:eastAsia="標楷體" w:hint="eastAsia"/>
          <w:sz w:val="28"/>
          <w:szCs w:val="28"/>
        </w:rPr>
        <w:t>七、兒童權益</w:t>
      </w:r>
    </w:p>
    <w:p w:rsidR="00745FF5" w:rsidRPr="00A5695E" w:rsidRDefault="00A5695E" w:rsidP="00A5695E">
      <w:pPr>
        <w:spacing w:line="360" w:lineRule="exact"/>
        <w:ind w:leftChars="119" w:left="1132" w:hangingChars="302" w:hanging="846"/>
        <w:rPr>
          <w:rFonts w:ascii="標楷體" w:eastAsia="標楷體"/>
          <w:sz w:val="28"/>
          <w:szCs w:val="28"/>
        </w:rPr>
      </w:pPr>
      <w:r w:rsidRPr="00A5695E">
        <w:rPr>
          <w:rFonts w:ascii="標楷體" w:eastAsia="標楷體" w:hint="eastAsia"/>
          <w:sz w:val="28"/>
          <w:szCs w:val="28"/>
        </w:rPr>
        <w:t>（一）</w:t>
      </w:r>
      <w:r w:rsidR="00745FF5" w:rsidRPr="00A5695E">
        <w:rPr>
          <w:rFonts w:ascii="標楷體" w:eastAsia="標楷體" w:hint="eastAsia"/>
          <w:sz w:val="28"/>
          <w:szCs w:val="28"/>
        </w:rPr>
        <w:t>對未滿十二歲兒童蒐集資料時，除遵守前述隱私保護原則外，並應遵守下列原則：</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１、公告明確且完整之兒童隱私權保護政策，告知其蒐集兒童個人資料之相關措施。</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２、對兒童進行個人或其家庭成員資料之蒐集、使用及向第三者揭露，皆須先取得兒童父母或監護人之同意。</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３、提供兒童父母或監護人得以檢視、更正或刪除企業經營者所蒐集之兒童資料之機制。</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４、確保所蒐集兒童個人資料之隱密性、安全性及完整性。</w:t>
      </w:r>
    </w:p>
    <w:p w:rsidR="00745FF5" w:rsidRPr="00A5695E" w:rsidRDefault="00745FF5" w:rsidP="00A5695E">
      <w:pPr>
        <w:spacing w:line="360" w:lineRule="exact"/>
        <w:ind w:leftChars="355" w:left="1418" w:hangingChars="202" w:hanging="566"/>
        <w:rPr>
          <w:rFonts w:ascii="標楷體" w:eastAsia="標楷體"/>
          <w:sz w:val="28"/>
          <w:szCs w:val="28"/>
        </w:rPr>
      </w:pPr>
      <w:r w:rsidRPr="00A5695E">
        <w:rPr>
          <w:rFonts w:ascii="標楷體" w:eastAsia="標楷體" w:hint="eastAsia"/>
          <w:sz w:val="28"/>
          <w:szCs w:val="28"/>
        </w:rPr>
        <w:t>５、不得以要求兒童提供個人或其家庭成員之相關資料，作為兒童參與相關活動之條件。</w:t>
      </w:r>
    </w:p>
    <w:p w:rsidR="00745FF5" w:rsidRPr="00A5695E" w:rsidRDefault="00A5695E" w:rsidP="00A5695E">
      <w:pPr>
        <w:spacing w:line="360" w:lineRule="exact"/>
        <w:ind w:leftChars="119" w:left="1132" w:hangingChars="302" w:hanging="846"/>
        <w:rPr>
          <w:rFonts w:ascii="標楷體" w:eastAsia="標楷體"/>
          <w:sz w:val="28"/>
          <w:szCs w:val="28"/>
        </w:rPr>
      </w:pPr>
      <w:r w:rsidRPr="00A5695E">
        <w:rPr>
          <w:rFonts w:ascii="標楷體" w:eastAsia="標楷體" w:hint="eastAsia"/>
          <w:sz w:val="28"/>
          <w:szCs w:val="28"/>
        </w:rPr>
        <w:t>（二）</w:t>
      </w:r>
      <w:r w:rsidR="00745FF5" w:rsidRPr="00A5695E">
        <w:rPr>
          <w:rFonts w:ascii="標楷體" w:eastAsia="標楷體" w:hint="eastAsia"/>
          <w:sz w:val="28"/>
          <w:szCs w:val="28"/>
        </w:rPr>
        <w:t>對兒童所為之廣告應避免過度誇張或引誘，不應出現不適當之內容，如色情或暴力之圖像、文字及影音等資訊。</w:t>
      </w:r>
    </w:p>
    <w:p w:rsidR="00745FF5" w:rsidRPr="00A5695E" w:rsidRDefault="00A5695E" w:rsidP="00A5695E">
      <w:pPr>
        <w:spacing w:line="360" w:lineRule="exact"/>
        <w:ind w:leftChars="119" w:left="1132" w:hangingChars="302" w:hanging="846"/>
        <w:rPr>
          <w:rFonts w:ascii="標楷體" w:eastAsia="標楷體"/>
          <w:sz w:val="28"/>
          <w:szCs w:val="28"/>
        </w:rPr>
      </w:pPr>
      <w:r w:rsidRPr="00A5695E">
        <w:rPr>
          <w:rFonts w:ascii="標楷體" w:eastAsia="標楷體" w:hint="eastAsia"/>
          <w:sz w:val="28"/>
          <w:szCs w:val="28"/>
        </w:rPr>
        <w:t>（三）</w:t>
      </w:r>
      <w:r w:rsidR="00745FF5" w:rsidRPr="00A5695E">
        <w:rPr>
          <w:rFonts w:ascii="標楷體" w:eastAsia="標楷體" w:hint="eastAsia"/>
          <w:sz w:val="28"/>
          <w:szCs w:val="28"/>
        </w:rPr>
        <w:t>應讓父母或監護人於兒童購買、使用商品及服務前，知悉可能產生之費用及避免費用產生之方法。</w:t>
      </w:r>
    </w:p>
    <w:p w:rsidR="00745FF5" w:rsidRPr="00A5695E" w:rsidRDefault="00A5695E" w:rsidP="00A5695E">
      <w:pPr>
        <w:spacing w:line="360" w:lineRule="exact"/>
        <w:ind w:leftChars="119" w:left="1132" w:hangingChars="302" w:hanging="846"/>
        <w:rPr>
          <w:rFonts w:ascii="標楷體" w:eastAsia="標楷體"/>
          <w:sz w:val="28"/>
          <w:szCs w:val="28"/>
        </w:rPr>
      </w:pPr>
      <w:r w:rsidRPr="00A5695E">
        <w:rPr>
          <w:rFonts w:ascii="標楷體" w:eastAsia="標楷體" w:hint="eastAsia"/>
          <w:sz w:val="28"/>
          <w:szCs w:val="28"/>
        </w:rPr>
        <w:t>（四）</w:t>
      </w:r>
      <w:r w:rsidR="00745FF5" w:rsidRPr="00A5695E">
        <w:rPr>
          <w:rFonts w:ascii="標楷體" w:eastAsia="標楷體" w:hint="eastAsia"/>
          <w:sz w:val="28"/>
          <w:szCs w:val="28"/>
        </w:rPr>
        <w:t>應提供警示或通報機制，讓父母或監護人得設定最高消費額度或控管兒童之購買行為。</w:t>
      </w:r>
    </w:p>
    <w:p w:rsidR="00745FF5" w:rsidRPr="009231A9" w:rsidRDefault="00745FF5" w:rsidP="00D862B8">
      <w:pPr>
        <w:spacing w:line="400" w:lineRule="exact"/>
        <w:rPr>
          <w:rFonts w:ascii="標楷體" w:eastAsia="標楷體"/>
          <w:sz w:val="28"/>
          <w:szCs w:val="28"/>
        </w:rPr>
      </w:pPr>
      <w:r w:rsidRPr="009231A9">
        <w:rPr>
          <w:rFonts w:ascii="標楷體" w:eastAsia="標楷體" w:hint="eastAsia"/>
          <w:sz w:val="28"/>
          <w:szCs w:val="28"/>
        </w:rPr>
        <w:t>八、付款</w:t>
      </w:r>
    </w:p>
    <w:p w:rsidR="00745FF5" w:rsidRPr="00BD7219" w:rsidRDefault="00AA7C50" w:rsidP="00BD7219">
      <w:pPr>
        <w:spacing w:line="360" w:lineRule="exact"/>
        <w:ind w:leftChars="119" w:left="1132" w:hangingChars="302" w:hanging="846"/>
        <w:rPr>
          <w:rFonts w:ascii="標楷體" w:eastAsia="標楷體"/>
          <w:sz w:val="28"/>
          <w:szCs w:val="28"/>
        </w:rPr>
      </w:pPr>
      <w:r w:rsidRPr="00BD7219">
        <w:rPr>
          <w:rFonts w:ascii="標楷體" w:eastAsia="標楷體" w:hint="eastAsia"/>
          <w:sz w:val="28"/>
          <w:szCs w:val="28"/>
        </w:rPr>
        <w:t>（一）</w:t>
      </w:r>
      <w:r w:rsidR="00745FF5" w:rsidRPr="00BD7219">
        <w:rPr>
          <w:rFonts w:ascii="標楷體" w:eastAsia="標楷體" w:hint="eastAsia"/>
          <w:sz w:val="28"/>
          <w:szCs w:val="28"/>
        </w:rPr>
        <w:t>企業經營者應提供消費者易於使用且安全之付款機制。</w:t>
      </w:r>
    </w:p>
    <w:p w:rsidR="00745FF5" w:rsidRPr="00BD7219" w:rsidRDefault="00AA7C50" w:rsidP="00BD7219">
      <w:pPr>
        <w:spacing w:line="360" w:lineRule="exact"/>
        <w:ind w:leftChars="119" w:left="1132" w:hangingChars="302" w:hanging="846"/>
        <w:rPr>
          <w:rFonts w:ascii="標楷體" w:eastAsia="標楷體"/>
          <w:sz w:val="28"/>
          <w:szCs w:val="28"/>
        </w:rPr>
      </w:pPr>
      <w:r w:rsidRPr="00BD7219">
        <w:rPr>
          <w:rFonts w:ascii="標楷體" w:eastAsia="標楷體" w:hint="eastAsia"/>
          <w:sz w:val="28"/>
          <w:szCs w:val="28"/>
        </w:rPr>
        <w:t>（二）</w:t>
      </w:r>
      <w:r w:rsidR="00745FF5" w:rsidRPr="00BD7219">
        <w:rPr>
          <w:rFonts w:ascii="標楷體" w:eastAsia="標楷體" w:hint="eastAsia"/>
          <w:sz w:val="28"/>
          <w:szCs w:val="28"/>
        </w:rPr>
        <w:t>支付機構應</w:t>
      </w:r>
      <w:proofErr w:type="gramStart"/>
      <w:r w:rsidR="00745FF5" w:rsidRPr="00BD7219">
        <w:rPr>
          <w:rFonts w:ascii="標楷體" w:eastAsia="標楷體" w:hint="eastAsia"/>
          <w:sz w:val="28"/>
          <w:szCs w:val="28"/>
        </w:rPr>
        <w:t>儘</w:t>
      </w:r>
      <w:proofErr w:type="gramEnd"/>
      <w:r w:rsidR="00745FF5" w:rsidRPr="00BD7219">
        <w:rPr>
          <w:rFonts w:ascii="標楷體" w:eastAsia="標楷體" w:hint="eastAsia"/>
          <w:sz w:val="28"/>
          <w:szCs w:val="28"/>
        </w:rPr>
        <w:t>可能採取適當措施，協助消費者解決與企業</w:t>
      </w:r>
      <w:proofErr w:type="gramStart"/>
      <w:r w:rsidR="00745FF5" w:rsidRPr="00BD7219">
        <w:rPr>
          <w:rFonts w:ascii="標楷體" w:eastAsia="標楷體" w:hint="eastAsia"/>
          <w:sz w:val="28"/>
          <w:szCs w:val="28"/>
        </w:rPr>
        <w:t>經營者間因商品</w:t>
      </w:r>
      <w:proofErr w:type="gramEnd"/>
      <w:r w:rsidR="00745FF5" w:rsidRPr="00BD7219">
        <w:rPr>
          <w:rFonts w:ascii="標楷體" w:eastAsia="標楷體" w:hint="eastAsia"/>
          <w:sz w:val="28"/>
          <w:szCs w:val="28"/>
        </w:rPr>
        <w:t>或服務未送達、未授權交易或其他有瑕疵交易所產生之消費爭議。</w:t>
      </w:r>
    </w:p>
    <w:p w:rsidR="00745FF5" w:rsidRPr="00BD7219" w:rsidRDefault="00AA7C50" w:rsidP="00BD7219">
      <w:pPr>
        <w:spacing w:line="360" w:lineRule="exact"/>
        <w:ind w:leftChars="119" w:left="1132" w:hangingChars="302" w:hanging="846"/>
        <w:rPr>
          <w:rFonts w:ascii="標楷體" w:eastAsia="標楷體"/>
          <w:sz w:val="28"/>
          <w:szCs w:val="28"/>
        </w:rPr>
      </w:pPr>
      <w:r w:rsidRPr="00BD7219">
        <w:rPr>
          <w:rFonts w:ascii="標楷體" w:eastAsia="標楷體" w:hint="eastAsia"/>
          <w:sz w:val="28"/>
          <w:szCs w:val="28"/>
        </w:rPr>
        <w:t>（三）</w:t>
      </w:r>
      <w:r w:rsidR="00745FF5" w:rsidRPr="00BD7219">
        <w:rPr>
          <w:rFonts w:ascii="標楷體" w:eastAsia="標楷體" w:hint="eastAsia"/>
          <w:sz w:val="28"/>
          <w:szCs w:val="28"/>
        </w:rPr>
        <w:t>未經消費者授權之交易，除消費者有故意或重大過失者外，不需負擔責任。</w:t>
      </w:r>
    </w:p>
    <w:p w:rsidR="00745FF5" w:rsidRPr="00BD7219" w:rsidRDefault="00AA7C50" w:rsidP="00BD7219">
      <w:pPr>
        <w:spacing w:line="360" w:lineRule="exact"/>
        <w:ind w:leftChars="119" w:left="1132" w:hangingChars="302" w:hanging="846"/>
        <w:rPr>
          <w:rFonts w:ascii="標楷體" w:eastAsia="標楷體"/>
          <w:sz w:val="28"/>
          <w:szCs w:val="28"/>
        </w:rPr>
      </w:pPr>
      <w:r w:rsidRPr="00BD7219">
        <w:rPr>
          <w:rFonts w:ascii="標楷體" w:eastAsia="標楷體" w:hint="eastAsia"/>
          <w:sz w:val="28"/>
          <w:szCs w:val="28"/>
        </w:rPr>
        <w:t>（四）</w:t>
      </w:r>
      <w:r w:rsidR="00745FF5" w:rsidRPr="00BD7219">
        <w:rPr>
          <w:rFonts w:ascii="標楷體" w:eastAsia="標楷體" w:hint="eastAsia"/>
          <w:sz w:val="28"/>
          <w:szCs w:val="28"/>
        </w:rPr>
        <w:t>消費者依法於猶豫期間解除契約後，企業經營者應即將貨款退還消費者。</w:t>
      </w:r>
    </w:p>
    <w:p w:rsidR="00745FF5" w:rsidRPr="00BD7219" w:rsidRDefault="00AA7C50" w:rsidP="00BD7219">
      <w:pPr>
        <w:spacing w:line="360" w:lineRule="exact"/>
        <w:ind w:leftChars="119" w:left="1132" w:hangingChars="302" w:hanging="846"/>
        <w:rPr>
          <w:rFonts w:ascii="標楷體" w:eastAsia="標楷體"/>
          <w:sz w:val="28"/>
          <w:szCs w:val="28"/>
        </w:rPr>
      </w:pPr>
      <w:r w:rsidRPr="00BD7219">
        <w:rPr>
          <w:rFonts w:ascii="標楷體" w:eastAsia="標楷體" w:hint="eastAsia"/>
          <w:sz w:val="28"/>
          <w:szCs w:val="28"/>
        </w:rPr>
        <w:t>（五）</w:t>
      </w:r>
      <w:r w:rsidR="00745FF5" w:rsidRPr="00BD7219">
        <w:rPr>
          <w:rFonts w:ascii="標楷體" w:eastAsia="標楷體" w:hint="eastAsia"/>
          <w:sz w:val="28"/>
          <w:szCs w:val="28"/>
        </w:rPr>
        <w:t>政府應與企業經營者及相關團體充分合作，採取下列保護措施，以提昇消費者對電子商務之信心：</w:t>
      </w:r>
    </w:p>
    <w:p w:rsidR="00745FF5" w:rsidRPr="00BD7219" w:rsidRDefault="00745FF5" w:rsidP="00BD7219">
      <w:pPr>
        <w:spacing w:line="360" w:lineRule="exact"/>
        <w:ind w:leftChars="354" w:left="1273" w:hangingChars="151" w:hanging="423"/>
        <w:jc w:val="both"/>
        <w:rPr>
          <w:rFonts w:ascii="標楷體" w:eastAsia="標楷體"/>
          <w:sz w:val="28"/>
          <w:szCs w:val="28"/>
        </w:rPr>
      </w:pPr>
      <w:r w:rsidRPr="00BD7219">
        <w:rPr>
          <w:rFonts w:ascii="標楷體" w:eastAsia="標楷體" w:hint="eastAsia"/>
          <w:sz w:val="28"/>
          <w:szCs w:val="28"/>
        </w:rPr>
        <w:t>1、建立電子支付消費者保護機制，並鼓勵推展第三方支付等</w:t>
      </w:r>
      <w:r w:rsidRPr="00BD7219">
        <w:rPr>
          <w:rFonts w:ascii="標楷體" w:eastAsia="標楷體" w:hint="eastAsia"/>
          <w:sz w:val="28"/>
          <w:szCs w:val="28"/>
        </w:rPr>
        <w:lastRenderedPageBreak/>
        <w:t>付款方式。</w:t>
      </w:r>
    </w:p>
    <w:p w:rsidR="00745FF5" w:rsidRPr="00BD7219" w:rsidRDefault="00745FF5" w:rsidP="00BD7219">
      <w:pPr>
        <w:spacing w:line="360" w:lineRule="exact"/>
        <w:ind w:leftChars="355" w:left="1418" w:hangingChars="202" w:hanging="566"/>
        <w:jc w:val="both"/>
        <w:rPr>
          <w:rFonts w:ascii="標楷體" w:eastAsia="標楷體"/>
          <w:sz w:val="28"/>
          <w:szCs w:val="28"/>
        </w:rPr>
      </w:pPr>
      <w:r w:rsidRPr="00BD7219">
        <w:rPr>
          <w:rFonts w:ascii="標楷體" w:eastAsia="標楷體" w:hint="eastAsia"/>
          <w:sz w:val="28"/>
          <w:szCs w:val="28"/>
        </w:rPr>
        <w:t>２、調和各種付款保護規範，並</w:t>
      </w:r>
      <w:proofErr w:type="gramStart"/>
      <w:r w:rsidRPr="00BD7219">
        <w:rPr>
          <w:rFonts w:ascii="標楷體" w:eastAsia="標楷體" w:hint="eastAsia"/>
          <w:sz w:val="28"/>
          <w:szCs w:val="28"/>
        </w:rPr>
        <w:t>釐清跨</w:t>
      </w:r>
      <w:proofErr w:type="gramEnd"/>
      <w:r w:rsidRPr="00BD7219">
        <w:rPr>
          <w:rFonts w:ascii="標楷體" w:eastAsia="標楷體" w:hint="eastAsia"/>
          <w:sz w:val="28"/>
          <w:szCs w:val="28"/>
        </w:rPr>
        <w:t>境交易而付款保障標準不一時之因應方式。付款保障有落差時，應妥善及有效處理消費爭議。</w:t>
      </w:r>
    </w:p>
    <w:p w:rsidR="00745FF5" w:rsidRPr="00BD7219" w:rsidRDefault="00745FF5" w:rsidP="00BD7219">
      <w:pPr>
        <w:spacing w:line="360" w:lineRule="exact"/>
        <w:ind w:leftChars="355" w:left="1418" w:hangingChars="202" w:hanging="566"/>
        <w:jc w:val="both"/>
        <w:rPr>
          <w:rFonts w:ascii="標楷體" w:eastAsia="標楷體"/>
          <w:sz w:val="28"/>
          <w:szCs w:val="28"/>
        </w:rPr>
      </w:pPr>
      <w:r w:rsidRPr="00BD7219">
        <w:rPr>
          <w:rFonts w:ascii="標楷體" w:eastAsia="標楷體" w:hint="eastAsia"/>
          <w:sz w:val="28"/>
          <w:szCs w:val="28"/>
        </w:rPr>
        <w:t>３、合作建置避免詐騙、非法扣款及業者自律等保護機制，確保消費者以任何方式付款，</w:t>
      </w:r>
      <w:proofErr w:type="gramStart"/>
      <w:r w:rsidRPr="00BD7219">
        <w:rPr>
          <w:rFonts w:ascii="標楷體" w:eastAsia="標楷體" w:hint="eastAsia"/>
          <w:sz w:val="28"/>
          <w:szCs w:val="28"/>
        </w:rPr>
        <w:t>均受最基本</w:t>
      </w:r>
      <w:proofErr w:type="gramEnd"/>
      <w:r w:rsidRPr="00BD7219">
        <w:rPr>
          <w:rFonts w:ascii="標楷體" w:eastAsia="標楷體" w:hint="eastAsia"/>
          <w:sz w:val="28"/>
          <w:szCs w:val="28"/>
        </w:rPr>
        <w:t>之保障。</w:t>
      </w:r>
    </w:p>
    <w:p w:rsidR="00745FF5" w:rsidRPr="009231A9" w:rsidRDefault="00745FF5" w:rsidP="00D862B8">
      <w:pPr>
        <w:pStyle w:val="2"/>
        <w:rPr>
          <w:szCs w:val="28"/>
        </w:rPr>
      </w:pPr>
      <w:r w:rsidRPr="009231A9">
        <w:rPr>
          <w:rFonts w:hint="eastAsia"/>
          <w:szCs w:val="28"/>
        </w:rPr>
        <w:t>九、消費爭議處理</w:t>
      </w:r>
    </w:p>
    <w:p w:rsidR="00745FF5" w:rsidRPr="009231A9" w:rsidRDefault="00745FF5" w:rsidP="00D862B8">
      <w:pPr>
        <w:spacing w:line="400" w:lineRule="exact"/>
        <w:ind w:firstLineChars="191" w:firstLine="535"/>
        <w:rPr>
          <w:rFonts w:ascii="標楷體" w:eastAsia="標楷體"/>
          <w:sz w:val="28"/>
          <w:szCs w:val="28"/>
        </w:rPr>
      </w:pPr>
      <w:r w:rsidRPr="009231A9">
        <w:rPr>
          <w:rFonts w:ascii="標楷體" w:eastAsia="標楷體" w:hint="eastAsia"/>
          <w:sz w:val="28"/>
          <w:szCs w:val="28"/>
        </w:rPr>
        <w:t>消費者應能取得公平、有效、及時、經濟、透明且便利之機制，解決國內及跨境交易所生之爭議。</w:t>
      </w:r>
    </w:p>
    <w:p w:rsidR="00745FF5" w:rsidRPr="00BD7219" w:rsidRDefault="00BD7219" w:rsidP="00BD7219">
      <w:pPr>
        <w:spacing w:line="360" w:lineRule="exact"/>
        <w:ind w:leftChars="119" w:left="1132" w:hangingChars="302" w:hanging="846"/>
        <w:rPr>
          <w:rFonts w:ascii="標楷體" w:eastAsia="標楷體"/>
          <w:sz w:val="28"/>
          <w:szCs w:val="28"/>
        </w:rPr>
      </w:pPr>
      <w:r w:rsidRPr="00BD7219">
        <w:rPr>
          <w:rFonts w:ascii="標楷體" w:eastAsia="標楷體" w:hint="eastAsia"/>
          <w:sz w:val="28"/>
          <w:szCs w:val="28"/>
        </w:rPr>
        <w:t>（一）</w:t>
      </w:r>
      <w:r w:rsidR="00745FF5" w:rsidRPr="00BD7219">
        <w:rPr>
          <w:rFonts w:ascii="標楷體" w:eastAsia="標楷體" w:hint="eastAsia"/>
          <w:sz w:val="28"/>
          <w:szCs w:val="28"/>
        </w:rPr>
        <w:t>內部申訴處理機制：企業經營者應設置內部申訴處理機制。</w:t>
      </w:r>
    </w:p>
    <w:p w:rsidR="00745FF5" w:rsidRPr="00BD7219" w:rsidRDefault="00745FF5" w:rsidP="00BD7219">
      <w:pPr>
        <w:spacing w:line="360" w:lineRule="exact"/>
        <w:ind w:leftChars="355" w:left="1418" w:hangingChars="202" w:hanging="566"/>
        <w:rPr>
          <w:rFonts w:ascii="標楷體" w:eastAsia="標楷體"/>
          <w:sz w:val="28"/>
          <w:szCs w:val="28"/>
        </w:rPr>
      </w:pPr>
      <w:r w:rsidRPr="00BD7219">
        <w:rPr>
          <w:rFonts w:ascii="標楷體" w:eastAsia="標楷體" w:hint="eastAsia"/>
          <w:sz w:val="28"/>
          <w:szCs w:val="28"/>
        </w:rPr>
        <w:t>１、快速且合理地回應消費者之申訴。</w:t>
      </w:r>
    </w:p>
    <w:p w:rsidR="00745FF5" w:rsidRPr="00BD7219" w:rsidRDefault="00745FF5" w:rsidP="00BD7219">
      <w:pPr>
        <w:spacing w:line="360" w:lineRule="exact"/>
        <w:ind w:leftChars="355" w:left="1418" w:hangingChars="202" w:hanging="566"/>
        <w:rPr>
          <w:rFonts w:ascii="標楷體" w:eastAsia="標楷體"/>
          <w:sz w:val="28"/>
          <w:szCs w:val="28"/>
        </w:rPr>
      </w:pPr>
      <w:r w:rsidRPr="00BD7219">
        <w:rPr>
          <w:rFonts w:ascii="標楷體" w:eastAsia="標楷體" w:hint="eastAsia"/>
          <w:sz w:val="28"/>
          <w:szCs w:val="28"/>
        </w:rPr>
        <w:t>２、免收費用。</w:t>
      </w:r>
    </w:p>
    <w:p w:rsidR="00745FF5" w:rsidRPr="00BD7219" w:rsidRDefault="00745FF5" w:rsidP="00BD7219">
      <w:pPr>
        <w:spacing w:line="360" w:lineRule="exact"/>
        <w:ind w:leftChars="355" w:left="1418" w:hangingChars="202" w:hanging="566"/>
        <w:rPr>
          <w:rFonts w:ascii="標楷體" w:eastAsia="標楷體"/>
          <w:sz w:val="28"/>
          <w:szCs w:val="28"/>
        </w:rPr>
      </w:pPr>
      <w:r w:rsidRPr="00BD7219">
        <w:rPr>
          <w:rFonts w:ascii="標楷體" w:eastAsia="標楷體" w:hint="eastAsia"/>
          <w:sz w:val="28"/>
          <w:szCs w:val="28"/>
        </w:rPr>
        <w:t>３、清楚揭露申訴處理機制</w:t>
      </w:r>
      <w:r w:rsidRPr="009231A9">
        <w:rPr>
          <w:rFonts w:ascii="標楷體" w:eastAsia="標楷體" w:hint="eastAsia"/>
          <w:sz w:val="28"/>
          <w:szCs w:val="28"/>
        </w:rPr>
        <w:t>及</w:t>
      </w:r>
      <w:r w:rsidRPr="00BD7219">
        <w:rPr>
          <w:rFonts w:ascii="標楷體" w:eastAsia="標楷體" w:hint="eastAsia"/>
          <w:sz w:val="28"/>
          <w:szCs w:val="28"/>
        </w:rPr>
        <w:t>程序。</w:t>
      </w:r>
    </w:p>
    <w:p w:rsidR="00745FF5" w:rsidRPr="00BD7219" w:rsidRDefault="00BD7219" w:rsidP="00BD7219">
      <w:pPr>
        <w:spacing w:line="360" w:lineRule="exact"/>
        <w:ind w:leftChars="119" w:left="1132" w:hangingChars="302" w:hanging="846"/>
        <w:rPr>
          <w:rFonts w:ascii="標楷體" w:eastAsia="標楷體"/>
          <w:sz w:val="28"/>
          <w:szCs w:val="28"/>
        </w:rPr>
      </w:pPr>
      <w:r w:rsidRPr="00BD7219">
        <w:rPr>
          <w:rFonts w:ascii="標楷體" w:eastAsia="標楷體" w:hint="eastAsia"/>
          <w:sz w:val="28"/>
          <w:szCs w:val="28"/>
        </w:rPr>
        <w:t>（二）</w:t>
      </w:r>
      <w:r w:rsidR="00745FF5" w:rsidRPr="00BD7219">
        <w:rPr>
          <w:rFonts w:ascii="標楷體" w:eastAsia="標楷體" w:hint="eastAsia"/>
          <w:sz w:val="28"/>
          <w:szCs w:val="28"/>
        </w:rPr>
        <w:t>外部爭議處理機制：企業經營者應提供可處理其與消費者間爭議之公正第三者所提供之替代爭議處理機制，此機制應：</w:t>
      </w:r>
    </w:p>
    <w:p w:rsidR="00745FF5" w:rsidRPr="00BD7219" w:rsidRDefault="00745FF5" w:rsidP="00BD7219">
      <w:pPr>
        <w:spacing w:line="360" w:lineRule="exact"/>
        <w:ind w:leftChars="355" w:left="1418" w:hangingChars="202" w:hanging="566"/>
        <w:rPr>
          <w:rFonts w:ascii="標楷體" w:eastAsia="標楷體"/>
          <w:sz w:val="28"/>
          <w:szCs w:val="28"/>
        </w:rPr>
      </w:pPr>
      <w:r w:rsidRPr="00BD7219">
        <w:rPr>
          <w:rFonts w:ascii="標楷體" w:eastAsia="標楷體" w:hint="eastAsia"/>
          <w:sz w:val="28"/>
          <w:szCs w:val="28"/>
        </w:rPr>
        <w:t>１、具獨立性。</w:t>
      </w:r>
    </w:p>
    <w:p w:rsidR="00745FF5" w:rsidRPr="00BD7219" w:rsidRDefault="00745FF5" w:rsidP="00BD7219">
      <w:pPr>
        <w:spacing w:line="360" w:lineRule="exact"/>
        <w:ind w:leftChars="355" w:left="1418" w:hangingChars="202" w:hanging="566"/>
        <w:rPr>
          <w:rFonts w:ascii="標楷體" w:eastAsia="標楷體"/>
          <w:sz w:val="28"/>
          <w:szCs w:val="28"/>
        </w:rPr>
      </w:pPr>
      <w:r w:rsidRPr="00BD7219">
        <w:rPr>
          <w:rFonts w:ascii="標楷體" w:eastAsia="標楷體" w:hint="eastAsia"/>
          <w:sz w:val="28"/>
          <w:szCs w:val="28"/>
        </w:rPr>
        <w:t>２、儘量透過網際網路進行。</w:t>
      </w:r>
    </w:p>
    <w:p w:rsidR="00745FF5" w:rsidRPr="00BD7219" w:rsidRDefault="00BD7219" w:rsidP="00BD7219">
      <w:pPr>
        <w:spacing w:line="360" w:lineRule="exact"/>
        <w:ind w:leftChars="119" w:left="1132" w:hangingChars="302" w:hanging="846"/>
        <w:rPr>
          <w:rFonts w:ascii="標楷體" w:eastAsia="標楷體"/>
          <w:sz w:val="28"/>
          <w:szCs w:val="28"/>
        </w:rPr>
      </w:pPr>
      <w:r w:rsidRPr="00BD7219">
        <w:rPr>
          <w:rFonts w:ascii="標楷體" w:eastAsia="標楷體" w:hint="eastAsia"/>
          <w:sz w:val="28"/>
          <w:szCs w:val="28"/>
        </w:rPr>
        <w:t>（三）</w:t>
      </w:r>
      <w:r w:rsidR="00745FF5" w:rsidRPr="00BD7219">
        <w:rPr>
          <w:rFonts w:ascii="標楷體" w:eastAsia="標楷體" w:hint="eastAsia"/>
          <w:sz w:val="28"/>
          <w:szCs w:val="28"/>
        </w:rPr>
        <w:t>消費者有權選擇對其最有利之消費爭議處理機制；且其爭議處理，不應限制消費者採取其他解決或賠償措施。</w:t>
      </w:r>
    </w:p>
    <w:p w:rsidR="00745FF5" w:rsidRPr="00BD7219" w:rsidRDefault="00BD7219" w:rsidP="00BD7219">
      <w:pPr>
        <w:spacing w:line="360" w:lineRule="exact"/>
        <w:ind w:leftChars="119" w:left="1132" w:hangingChars="302" w:hanging="846"/>
        <w:rPr>
          <w:rFonts w:ascii="標楷體" w:eastAsia="標楷體"/>
          <w:sz w:val="28"/>
          <w:szCs w:val="28"/>
        </w:rPr>
      </w:pPr>
      <w:r w:rsidRPr="00BD7219">
        <w:rPr>
          <w:rFonts w:ascii="標楷體" w:eastAsia="標楷體" w:hint="eastAsia"/>
          <w:sz w:val="28"/>
          <w:szCs w:val="28"/>
        </w:rPr>
        <w:t>（四）</w:t>
      </w:r>
      <w:r w:rsidR="00745FF5" w:rsidRPr="00BD7219">
        <w:rPr>
          <w:rFonts w:ascii="標楷體" w:eastAsia="標楷體" w:hint="eastAsia"/>
          <w:sz w:val="28"/>
          <w:szCs w:val="28"/>
        </w:rPr>
        <w:t>政府應與企業經營者及相關團體共同合作，訂定適當之爭議處理機制；並應考慮以適當之方式，就非金錢交易之受害消費者提供救濟。</w:t>
      </w:r>
    </w:p>
    <w:p w:rsidR="00745FF5" w:rsidRPr="00BD7219" w:rsidRDefault="00BD7219" w:rsidP="00BD7219">
      <w:pPr>
        <w:spacing w:line="360" w:lineRule="exact"/>
        <w:ind w:leftChars="119" w:left="1132" w:hangingChars="302" w:hanging="846"/>
        <w:rPr>
          <w:rFonts w:ascii="標楷體" w:eastAsia="標楷體"/>
          <w:sz w:val="28"/>
          <w:szCs w:val="28"/>
        </w:rPr>
      </w:pPr>
      <w:r w:rsidRPr="00BD7219">
        <w:rPr>
          <w:rFonts w:ascii="標楷體" w:eastAsia="標楷體" w:hint="eastAsia"/>
          <w:sz w:val="28"/>
          <w:szCs w:val="28"/>
        </w:rPr>
        <w:t>（五）</w:t>
      </w:r>
      <w:r w:rsidR="00745FF5" w:rsidRPr="00BD7219">
        <w:rPr>
          <w:rFonts w:ascii="標楷體" w:eastAsia="標楷體" w:hint="eastAsia"/>
          <w:sz w:val="28"/>
          <w:szCs w:val="28"/>
        </w:rPr>
        <w:t>政府應鼓勵支付服務業，提供消費者適當、低廉及易於使用之爭議處理及賠償制度。</w:t>
      </w:r>
    </w:p>
    <w:p w:rsidR="00745FF5" w:rsidRPr="00BD7219" w:rsidRDefault="00BD7219" w:rsidP="00BD7219">
      <w:pPr>
        <w:spacing w:line="360" w:lineRule="exact"/>
        <w:ind w:leftChars="119" w:left="1132" w:hangingChars="302" w:hanging="846"/>
        <w:rPr>
          <w:rFonts w:ascii="標楷體" w:eastAsia="標楷體"/>
          <w:sz w:val="28"/>
          <w:szCs w:val="28"/>
        </w:rPr>
      </w:pPr>
      <w:r w:rsidRPr="00BD7219">
        <w:rPr>
          <w:rFonts w:ascii="標楷體" w:eastAsia="標楷體" w:hint="eastAsia"/>
          <w:sz w:val="28"/>
          <w:szCs w:val="28"/>
        </w:rPr>
        <w:t>（六）</w:t>
      </w:r>
      <w:r w:rsidR="00745FF5" w:rsidRPr="00BD7219">
        <w:rPr>
          <w:rFonts w:ascii="標楷體" w:eastAsia="標楷體" w:hint="eastAsia"/>
          <w:sz w:val="28"/>
          <w:szCs w:val="28"/>
        </w:rPr>
        <w:t>支付服務業應要求相關業者(如平台業者)，適當保存消費者授權扣款紀錄，確保消費者得以取得，以促進爭議之處理。</w:t>
      </w:r>
    </w:p>
    <w:p w:rsidR="00745FF5" w:rsidRPr="009231A9" w:rsidRDefault="00745FF5" w:rsidP="00D862B8">
      <w:pPr>
        <w:pStyle w:val="2"/>
        <w:rPr>
          <w:szCs w:val="28"/>
        </w:rPr>
      </w:pPr>
      <w:r w:rsidRPr="009231A9">
        <w:rPr>
          <w:rFonts w:hint="eastAsia"/>
          <w:szCs w:val="28"/>
        </w:rPr>
        <w:t>十、教育宣導</w:t>
      </w:r>
    </w:p>
    <w:p w:rsidR="00745FF5" w:rsidRPr="009231A9" w:rsidRDefault="00745FF5" w:rsidP="00D862B8">
      <w:pPr>
        <w:pStyle w:val="2"/>
        <w:tabs>
          <w:tab w:val="left" w:pos="1080"/>
        </w:tabs>
        <w:ind w:leftChars="16" w:left="38" w:firstLineChars="177" w:firstLine="496"/>
        <w:rPr>
          <w:szCs w:val="28"/>
        </w:rPr>
      </w:pPr>
      <w:r w:rsidRPr="009231A9">
        <w:rPr>
          <w:rFonts w:hint="eastAsia"/>
          <w:szCs w:val="28"/>
        </w:rPr>
        <w:t>政府、企業經營者、相關團體及消費者</w:t>
      </w:r>
      <w:r w:rsidRPr="009231A9">
        <w:rPr>
          <w:rFonts w:hAnsi="標楷體" w:hint="eastAsia"/>
          <w:szCs w:val="28"/>
        </w:rPr>
        <w:t>應共同致力於電子商務之教育及意識之提昇。</w:t>
      </w:r>
    </w:p>
    <w:p w:rsidR="00745FF5" w:rsidRPr="00BD7219" w:rsidRDefault="00BD7219" w:rsidP="00BD7219">
      <w:pPr>
        <w:spacing w:line="360" w:lineRule="exact"/>
        <w:ind w:leftChars="119" w:left="1132" w:hangingChars="302" w:hanging="846"/>
        <w:rPr>
          <w:rFonts w:ascii="標楷體" w:eastAsia="標楷體"/>
          <w:sz w:val="28"/>
          <w:szCs w:val="28"/>
        </w:rPr>
      </w:pPr>
      <w:r w:rsidRPr="00BD7219">
        <w:rPr>
          <w:rFonts w:ascii="標楷體" w:eastAsia="標楷體" w:hint="eastAsia"/>
          <w:sz w:val="28"/>
          <w:szCs w:val="28"/>
        </w:rPr>
        <w:t>（一）</w:t>
      </w:r>
      <w:r w:rsidR="00745FF5" w:rsidRPr="00BD7219">
        <w:rPr>
          <w:rFonts w:ascii="標楷體" w:eastAsia="標楷體" w:hint="eastAsia"/>
          <w:sz w:val="28"/>
          <w:szCs w:val="28"/>
        </w:rPr>
        <w:t>消費者教育應強調下列內容：</w:t>
      </w:r>
    </w:p>
    <w:p w:rsidR="00745FF5" w:rsidRPr="00BD7219" w:rsidRDefault="00745FF5" w:rsidP="00BD7219">
      <w:pPr>
        <w:spacing w:line="360" w:lineRule="exact"/>
        <w:ind w:leftChars="355" w:left="1418" w:hangingChars="202" w:hanging="566"/>
        <w:rPr>
          <w:rFonts w:ascii="標楷體" w:eastAsia="標楷體"/>
          <w:sz w:val="28"/>
          <w:szCs w:val="28"/>
        </w:rPr>
      </w:pPr>
      <w:r w:rsidRPr="00BD7219">
        <w:rPr>
          <w:rFonts w:ascii="標楷體" w:eastAsia="標楷體" w:hint="eastAsia"/>
          <w:sz w:val="28"/>
          <w:szCs w:val="28"/>
        </w:rPr>
        <w:t>１、如何降低電子商務消費風險，及安全進行交易。</w:t>
      </w:r>
    </w:p>
    <w:p w:rsidR="00745FF5" w:rsidRPr="00BD7219" w:rsidRDefault="00745FF5" w:rsidP="00BD7219">
      <w:pPr>
        <w:spacing w:line="360" w:lineRule="exact"/>
        <w:ind w:leftChars="355" w:left="1418" w:hangingChars="202" w:hanging="566"/>
        <w:rPr>
          <w:rFonts w:ascii="標楷體" w:eastAsia="標楷體"/>
          <w:sz w:val="28"/>
          <w:szCs w:val="28"/>
        </w:rPr>
      </w:pPr>
      <w:r w:rsidRPr="00BD7219">
        <w:rPr>
          <w:rFonts w:ascii="標楷體" w:eastAsia="標楷體" w:hint="eastAsia"/>
          <w:sz w:val="28"/>
          <w:szCs w:val="28"/>
        </w:rPr>
        <w:t>２、從事國內及跨境交易時應有之權利及義務。</w:t>
      </w:r>
    </w:p>
    <w:p w:rsidR="00745FF5" w:rsidRPr="00BD7219" w:rsidRDefault="00745FF5" w:rsidP="00BD7219">
      <w:pPr>
        <w:spacing w:line="360" w:lineRule="exact"/>
        <w:ind w:leftChars="355" w:left="1418" w:hangingChars="202" w:hanging="566"/>
        <w:rPr>
          <w:rFonts w:ascii="標楷體" w:eastAsia="標楷體"/>
          <w:sz w:val="28"/>
          <w:szCs w:val="28"/>
        </w:rPr>
      </w:pPr>
      <w:r w:rsidRPr="00BD7219">
        <w:rPr>
          <w:rFonts w:ascii="標楷體" w:eastAsia="標楷體" w:hint="eastAsia"/>
          <w:sz w:val="28"/>
          <w:szCs w:val="28"/>
        </w:rPr>
        <w:t>３、應能取得企業經營者不當或非法行為之相關資訊。</w:t>
      </w:r>
    </w:p>
    <w:p w:rsidR="00745FF5" w:rsidRPr="00BD7219" w:rsidRDefault="00745FF5" w:rsidP="00BD7219">
      <w:pPr>
        <w:spacing w:line="360" w:lineRule="exact"/>
        <w:ind w:leftChars="355" w:left="1418" w:hangingChars="202" w:hanging="566"/>
        <w:rPr>
          <w:rFonts w:ascii="標楷體" w:eastAsia="標楷體"/>
          <w:sz w:val="28"/>
          <w:szCs w:val="28"/>
        </w:rPr>
      </w:pPr>
      <w:r w:rsidRPr="00BD7219">
        <w:rPr>
          <w:rFonts w:ascii="標楷體" w:eastAsia="標楷體" w:hint="eastAsia"/>
          <w:sz w:val="28"/>
          <w:szCs w:val="28"/>
        </w:rPr>
        <w:t>４、考量不同年齡、收入、地區及知識程度等因素，傳授參</w:t>
      </w:r>
      <w:r w:rsidRPr="00BD7219">
        <w:rPr>
          <w:rFonts w:ascii="標楷體" w:eastAsia="標楷體" w:hint="eastAsia"/>
          <w:sz w:val="28"/>
          <w:szCs w:val="28"/>
        </w:rPr>
        <w:lastRenderedPageBreak/>
        <w:t>與電子商務所需之知識與技能。</w:t>
      </w:r>
    </w:p>
    <w:p w:rsidR="00745FF5" w:rsidRPr="00BD7219" w:rsidRDefault="00745FF5" w:rsidP="00BD7219">
      <w:pPr>
        <w:spacing w:line="360" w:lineRule="exact"/>
        <w:ind w:leftChars="355" w:left="1418" w:hangingChars="202" w:hanging="566"/>
        <w:rPr>
          <w:rFonts w:ascii="標楷體" w:eastAsia="標楷體"/>
          <w:sz w:val="28"/>
          <w:szCs w:val="28"/>
        </w:rPr>
      </w:pPr>
      <w:r w:rsidRPr="00BD7219">
        <w:rPr>
          <w:rFonts w:ascii="標楷體" w:eastAsia="標楷體" w:hint="eastAsia"/>
          <w:sz w:val="28"/>
          <w:szCs w:val="28"/>
        </w:rPr>
        <w:t>５、考量納入學校消費者保護教育，並加強相關師資之培訓。</w:t>
      </w:r>
    </w:p>
    <w:p w:rsidR="00745FF5" w:rsidRPr="00BD7219" w:rsidRDefault="00BD7219" w:rsidP="00BD7219">
      <w:pPr>
        <w:spacing w:line="360" w:lineRule="exact"/>
        <w:ind w:leftChars="119" w:left="1132" w:hangingChars="302" w:hanging="846"/>
        <w:rPr>
          <w:rFonts w:ascii="標楷體" w:eastAsia="標楷體"/>
          <w:sz w:val="28"/>
          <w:szCs w:val="28"/>
        </w:rPr>
      </w:pPr>
      <w:r w:rsidRPr="00BD7219">
        <w:rPr>
          <w:rFonts w:ascii="標楷體" w:eastAsia="標楷體" w:hint="eastAsia"/>
          <w:sz w:val="28"/>
          <w:szCs w:val="28"/>
        </w:rPr>
        <w:t>（二）</w:t>
      </w:r>
      <w:r w:rsidR="00745FF5" w:rsidRPr="00BD7219">
        <w:rPr>
          <w:rFonts w:ascii="標楷體" w:eastAsia="標楷體" w:hint="eastAsia"/>
          <w:sz w:val="28"/>
          <w:szCs w:val="28"/>
        </w:rPr>
        <w:t>企業經營者教育應強調電子商務之相關法規及如何採取適當之自律措施。</w:t>
      </w:r>
    </w:p>
    <w:p w:rsidR="00745FF5" w:rsidRPr="00BD7219" w:rsidRDefault="00BD7219" w:rsidP="00BD7219">
      <w:pPr>
        <w:spacing w:line="360" w:lineRule="exact"/>
        <w:ind w:leftChars="119" w:left="1132" w:hangingChars="302" w:hanging="846"/>
        <w:rPr>
          <w:rFonts w:ascii="標楷體" w:eastAsia="標楷體"/>
          <w:sz w:val="28"/>
          <w:szCs w:val="28"/>
        </w:rPr>
      </w:pPr>
      <w:r w:rsidRPr="00BD7219">
        <w:rPr>
          <w:rFonts w:ascii="標楷體" w:eastAsia="標楷體" w:hint="eastAsia"/>
          <w:sz w:val="28"/>
          <w:szCs w:val="28"/>
        </w:rPr>
        <w:t>（三）</w:t>
      </w:r>
      <w:r w:rsidR="00745FF5" w:rsidRPr="00BD7219">
        <w:rPr>
          <w:rFonts w:ascii="標楷體" w:eastAsia="標楷體" w:hint="eastAsia"/>
          <w:sz w:val="28"/>
          <w:szCs w:val="28"/>
        </w:rPr>
        <w:t>教育消費者及企業經營者關於網際網路之創新技術。</w:t>
      </w:r>
    </w:p>
    <w:p w:rsidR="00745FF5" w:rsidRPr="009231A9" w:rsidRDefault="00745FF5" w:rsidP="00D862B8">
      <w:pPr>
        <w:pStyle w:val="2"/>
        <w:rPr>
          <w:szCs w:val="28"/>
        </w:rPr>
      </w:pPr>
      <w:r w:rsidRPr="009231A9">
        <w:rPr>
          <w:rFonts w:hint="eastAsia"/>
          <w:szCs w:val="28"/>
        </w:rPr>
        <w:t>十一、國際合作</w:t>
      </w:r>
    </w:p>
    <w:p w:rsidR="00745FF5" w:rsidRPr="009231A9" w:rsidRDefault="00745FF5" w:rsidP="00D862B8">
      <w:pPr>
        <w:spacing w:line="400" w:lineRule="exact"/>
        <w:ind w:firstLineChars="192" w:firstLine="538"/>
        <w:rPr>
          <w:rFonts w:ascii="標楷體" w:eastAsia="標楷體"/>
          <w:sz w:val="28"/>
          <w:szCs w:val="28"/>
        </w:rPr>
      </w:pPr>
      <w:r w:rsidRPr="009231A9">
        <w:rPr>
          <w:rFonts w:ascii="標楷體" w:eastAsia="標楷體" w:hint="eastAsia"/>
          <w:sz w:val="28"/>
          <w:szCs w:val="28"/>
        </w:rPr>
        <w:t>政府、企業經營者、相關團體應共同致力於下列事項：</w:t>
      </w:r>
    </w:p>
    <w:p w:rsidR="00745FF5" w:rsidRPr="00BD7219" w:rsidRDefault="00BD7219" w:rsidP="00BD721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（一）</w:t>
      </w:r>
      <w:r w:rsidR="00745FF5" w:rsidRPr="00BD7219">
        <w:rPr>
          <w:rFonts w:ascii="標楷體" w:eastAsia="標楷體" w:hint="eastAsia"/>
          <w:sz w:val="28"/>
          <w:szCs w:val="28"/>
        </w:rPr>
        <w:t>建立與</w:t>
      </w:r>
      <w:proofErr w:type="gramStart"/>
      <w:r w:rsidR="00745FF5" w:rsidRPr="00BD7219">
        <w:rPr>
          <w:rFonts w:ascii="標楷體" w:eastAsia="標楷體" w:hint="eastAsia"/>
          <w:sz w:val="28"/>
          <w:szCs w:val="28"/>
        </w:rPr>
        <w:t>國際間對消費者保護</w:t>
      </w:r>
      <w:proofErr w:type="gramEnd"/>
      <w:r w:rsidR="00745FF5" w:rsidRPr="00BD7219">
        <w:rPr>
          <w:rFonts w:ascii="標楷體" w:eastAsia="標楷體" w:hint="eastAsia"/>
          <w:sz w:val="28"/>
          <w:szCs w:val="28"/>
        </w:rPr>
        <w:t>核心議題之共識，相關法規及標準應與國際間調和一致。</w:t>
      </w:r>
    </w:p>
    <w:p w:rsidR="00745FF5" w:rsidRPr="00BD7219" w:rsidRDefault="00BD7219" w:rsidP="00BD721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（二）</w:t>
      </w:r>
      <w:r w:rsidR="00745FF5" w:rsidRPr="00BD7219">
        <w:rPr>
          <w:rFonts w:ascii="標楷體" w:eastAsia="標楷體" w:hint="eastAsia"/>
          <w:sz w:val="28"/>
          <w:szCs w:val="28"/>
        </w:rPr>
        <w:t>運用國際網絡、雙邊、多邊協議或其他適當措施，加強與國際間之合作及交流。</w:t>
      </w:r>
    </w:p>
    <w:p w:rsidR="00745FF5" w:rsidRPr="00BD7219" w:rsidRDefault="00BD7219" w:rsidP="00BD721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（三）</w:t>
      </w:r>
      <w:r w:rsidR="00745FF5" w:rsidRPr="00BD7219">
        <w:rPr>
          <w:rFonts w:ascii="標楷體" w:eastAsia="標楷體" w:hint="eastAsia"/>
          <w:sz w:val="28"/>
          <w:szCs w:val="28"/>
        </w:rPr>
        <w:t>適度響應國際間之協助調查及聯合行動，並盡力解決相關歧見。</w:t>
      </w:r>
    </w:p>
    <w:p w:rsidR="00745FF5" w:rsidRPr="00BD7219" w:rsidRDefault="00BD7219" w:rsidP="00BD7219">
      <w:pPr>
        <w:spacing w:line="360" w:lineRule="exact"/>
        <w:ind w:leftChars="119" w:left="1132" w:hangingChars="302" w:hanging="846"/>
        <w:rPr>
          <w:rFonts w:ascii="標楷體" w:eastAsia="標楷體"/>
          <w:sz w:val="28"/>
          <w:szCs w:val="28"/>
        </w:rPr>
      </w:pPr>
      <w:r>
        <w:rPr>
          <w:rFonts w:ascii="標楷體" w:eastAsia="標楷體" w:hAnsi="標楷體" w:hint="eastAsia"/>
          <w:sz w:val="28"/>
          <w:szCs w:val="28"/>
        </w:rPr>
        <w:t>（四）</w:t>
      </w:r>
      <w:r w:rsidR="00745FF5" w:rsidRPr="00BD7219">
        <w:rPr>
          <w:rFonts w:ascii="標楷體" w:eastAsia="標楷體" w:hint="eastAsia"/>
          <w:sz w:val="28"/>
          <w:szCs w:val="28"/>
        </w:rPr>
        <w:t>透過對話、資訊交流，致力推動跨境消費爭議之司法管轄權、</w:t>
      </w:r>
      <w:proofErr w:type="gramStart"/>
      <w:r w:rsidR="00745FF5" w:rsidRPr="00BD7219">
        <w:rPr>
          <w:rFonts w:ascii="標楷體" w:eastAsia="標楷體" w:hint="eastAsia"/>
          <w:sz w:val="28"/>
          <w:szCs w:val="28"/>
        </w:rPr>
        <w:t>準</w:t>
      </w:r>
      <w:proofErr w:type="gramEnd"/>
      <w:r w:rsidR="00745FF5" w:rsidRPr="00BD7219">
        <w:rPr>
          <w:rFonts w:ascii="標楷體" w:eastAsia="標楷體" w:hint="eastAsia"/>
          <w:sz w:val="28"/>
          <w:szCs w:val="28"/>
        </w:rPr>
        <w:t>據法與判決承認及執行之共識。</w:t>
      </w:r>
    </w:p>
    <w:p w:rsidR="00745FF5" w:rsidRPr="009231A9" w:rsidRDefault="00745FF5" w:rsidP="00D862B8">
      <w:pPr>
        <w:pStyle w:val="2"/>
        <w:rPr>
          <w:szCs w:val="28"/>
        </w:rPr>
      </w:pPr>
      <w:r w:rsidRPr="009231A9">
        <w:rPr>
          <w:rFonts w:hint="eastAsia"/>
          <w:szCs w:val="28"/>
        </w:rPr>
        <w:t>伍、施行</w:t>
      </w:r>
    </w:p>
    <w:p w:rsidR="00745FF5" w:rsidRPr="009231A9" w:rsidRDefault="00745FF5" w:rsidP="00BD7219">
      <w:pPr>
        <w:pStyle w:val="3"/>
        <w:spacing w:after="0" w:line="400" w:lineRule="exact"/>
        <w:ind w:leftChars="0" w:left="535" w:hangingChars="191" w:hanging="535"/>
        <w:rPr>
          <w:rFonts w:ascii="標楷體" w:eastAsia="標楷體" w:hAnsi="標楷體"/>
          <w:sz w:val="28"/>
          <w:szCs w:val="28"/>
        </w:rPr>
      </w:pPr>
      <w:r w:rsidRPr="009231A9">
        <w:rPr>
          <w:rFonts w:ascii="標楷體" w:eastAsia="標楷體" w:hAnsi="標楷體" w:hint="eastAsia"/>
          <w:sz w:val="28"/>
          <w:szCs w:val="28"/>
        </w:rPr>
        <w:t>一、政府、企業經營者</w:t>
      </w:r>
      <w:r w:rsidRPr="009231A9">
        <w:rPr>
          <w:rFonts w:ascii="標楷體" w:eastAsia="標楷體" w:hint="eastAsia"/>
          <w:sz w:val="28"/>
          <w:szCs w:val="28"/>
        </w:rPr>
        <w:t>及相關團體</w:t>
      </w:r>
      <w:r w:rsidRPr="009231A9">
        <w:rPr>
          <w:rFonts w:ascii="標楷體" w:eastAsia="標楷體" w:hAnsi="標楷體" w:hint="eastAsia"/>
          <w:sz w:val="28"/>
          <w:szCs w:val="28"/>
        </w:rPr>
        <w:t>應共同致力推廣本綱領，落實本綱領之精神及內涵。</w:t>
      </w:r>
    </w:p>
    <w:p w:rsidR="00745FF5" w:rsidRPr="009231A9" w:rsidRDefault="00745FF5" w:rsidP="00BD7219">
      <w:pPr>
        <w:pStyle w:val="3"/>
        <w:spacing w:after="0" w:line="400" w:lineRule="exact"/>
        <w:ind w:leftChars="0" w:left="535" w:hangingChars="191" w:hanging="535"/>
        <w:rPr>
          <w:rFonts w:ascii="標楷體" w:eastAsia="標楷體" w:hAnsi="標楷體"/>
          <w:sz w:val="28"/>
          <w:szCs w:val="28"/>
        </w:rPr>
      </w:pPr>
      <w:r w:rsidRPr="009231A9">
        <w:rPr>
          <w:rFonts w:ascii="標楷體" w:eastAsia="標楷體" w:hAnsi="標楷體" w:hint="eastAsia"/>
          <w:sz w:val="28"/>
          <w:szCs w:val="28"/>
        </w:rPr>
        <w:t>二、政府應參照本綱領，本於科技中立原則，檢討、採用及調整電子商務消費者保護相關法規，並依需要訂定、推動相關措施。</w:t>
      </w:r>
    </w:p>
    <w:p w:rsidR="00745FF5" w:rsidRPr="009231A9" w:rsidRDefault="00745FF5" w:rsidP="00BD7219">
      <w:pPr>
        <w:pStyle w:val="3"/>
        <w:spacing w:after="0" w:line="400" w:lineRule="exact"/>
        <w:ind w:leftChars="0" w:left="535" w:hangingChars="191" w:hanging="535"/>
        <w:rPr>
          <w:rFonts w:ascii="標楷體" w:eastAsia="標楷體" w:hAnsi="標楷體"/>
          <w:sz w:val="28"/>
          <w:szCs w:val="28"/>
        </w:rPr>
      </w:pPr>
      <w:r w:rsidRPr="009231A9">
        <w:rPr>
          <w:rFonts w:ascii="標楷體" w:eastAsia="標楷體" w:hAnsi="標楷體" w:hint="eastAsia"/>
          <w:sz w:val="28"/>
          <w:szCs w:val="28"/>
        </w:rPr>
        <w:t>三、政府應蒐集及分析申訴、調查及趨勢，加強消費者保護之研究，致力改善電子商務決策。</w:t>
      </w:r>
    </w:p>
    <w:p w:rsidR="00745FF5" w:rsidRPr="009231A9" w:rsidRDefault="00745FF5" w:rsidP="00BD7219">
      <w:pPr>
        <w:pStyle w:val="a3"/>
        <w:spacing w:after="0" w:line="400" w:lineRule="exact"/>
        <w:ind w:leftChars="0" w:left="577" w:hangingChars="206" w:hanging="577"/>
        <w:rPr>
          <w:rFonts w:ascii="標楷體" w:eastAsia="標楷體" w:hAnsi="標楷體"/>
          <w:sz w:val="28"/>
          <w:szCs w:val="28"/>
        </w:rPr>
      </w:pPr>
      <w:r w:rsidRPr="009231A9">
        <w:rPr>
          <w:rFonts w:ascii="標楷體" w:eastAsia="標楷體" w:hAnsi="標楷體" w:hint="eastAsia"/>
          <w:sz w:val="28"/>
          <w:szCs w:val="28"/>
        </w:rPr>
        <w:t>四、政府應充實相關機關之組織資源及執法技能，加強取締消費詐騙。</w:t>
      </w:r>
    </w:p>
    <w:p w:rsidR="00745FF5" w:rsidRPr="009231A9" w:rsidRDefault="00745FF5" w:rsidP="00BD7219">
      <w:pPr>
        <w:pStyle w:val="3"/>
        <w:spacing w:after="0" w:line="400" w:lineRule="exact"/>
        <w:ind w:leftChars="0" w:left="535" w:hangingChars="191" w:hanging="535"/>
        <w:rPr>
          <w:rFonts w:ascii="標楷體" w:eastAsia="標楷體" w:hAnsi="標楷體"/>
          <w:sz w:val="28"/>
          <w:szCs w:val="28"/>
        </w:rPr>
      </w:pPr>
      <w:r w:rsidRPr="009231A9">
        <w:rPr>
          <w:rFonts w:ascii="標楷體" w:eastAsia="標楷體" w:hAnsi="標楷體" w:hint="eastAsia"/>
          <w:sz w:val="28"/>
          <w:szCs w:val="28"/>
        </w:rPr>
        <w:t>五、企業經營者應參照本綱領從事電子商務並推動相關自律措施，推廣有效之爭議處理機制，提昇消費者信心。</w:t>
      </w:r>
    </w:p>
    <w:p w:rsidR="00745FF5" w:rsidRPr="009231A9" w:rsidRDefault="00745FF5">
      <w:pPr>
        <w:rPr>
          <w:sz w:val="28"/>
          <w:szCs w:val="28"/>
        </w:rPr>
      </w:pPr>
    </w:p>
    <w:sectPr w:rsidR="00745FF5" w:rsidRPr="009231A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4E7" w:rsidRDefault="005064E7" w:rsidP="00745FF5">
      <w:r>
        <w:separator/>
      </w:r>
    </w:p>
  </w:endnote>
  <w:endnote w:type="continuationSeparator" w:id="0">
    <w:p w:rsidR="005064E7" w:rsidRDefault="005064E7" w:rsidP="0074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339074"/>
      <w:docPartObj>
        <w:docPartGallery w:val="Page Numbers (Bottom of Page)"/>
        <w:docPartUnique/>
      </w:docPartObj>
    </w:sdtPr>
    <w:sdtEndPr/>
    <w:sdtContent>
      <w:p w:rsidR="00745FF5" w:rsidRDefault="00745FF5">
        <w:pPr>
          <w:pStyle w:val="a8"/>
          <w:jc w:val="center"/>
        </w:pPr>
        <w:r>
          <w:fldChar w:fldCharType="begin"/>
        </w:r>
        <w:r>
          <w:instrText>PAGE   \* MERGEFORMAT</w:instrText>
        </w:r>
        <w:r>
          <w:fldChar w:fldCharType="separate"/>
        </w:r>
        <w:r w:rsidR="00142342" w:rsidRPr="00142342">
          <w:rPr>
            <w:noProof/>
            <w:lang w:val="zh-TW"/>
          </w:rPr>
          <w:t>7</w:t>
        </w:r>
        <w:r>
          <w:fldChar w:fldCharType="end"/>
        </w:r>
      </w:p>
    </w:sdtContent>
  </w:sdt>
  <w:p w:rsidR="00745FF5" w:rsidRDefault="00745F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4E7" w:rsidRDefault="005064E7" w:rsidP="00745FF5">
      <w:r>
        <w:separator/>
      </w:r>
    </w:p>
  </w:footnote>
  <w:footnote w:type="continuationSeparator" w:id="0">
    <w:p w:rsidR="005064E7" w:rsidRDefault="005064E7" w:rsidP="00745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AB6"/>
    <w:multiLevelType w:val="hybridMultilevel"/>
    <w:tmpl w:val="CB062024"/>
    <w:lvl w:ilvl="0" w:tplc="2112F4E0">
      <w:start w:val="1"/>
      <w:numFmt w:val="taiwaneseCountingThousand"/>
      <w:lvlText w:val="(%1)"/>
      <w:lvlJc w:val="left"/>
      <w:pPr>
        <w:ind w:left="515" w:hanging="480"/>
      </w:pPr>
      <w:rPr>
        <w:rFonts w:hint="default"/>
      </w:rPr>
    </w:lvl>
    <w:lvl w:ilvl="1" w:tplc="04090019" w:tentative="1">
      <w:start w:val="1"/>
      <w:numFmt w:val="ideographTraditional"/>
      <w:lvlText w:val="%2、"/>
      <w:lvlJc w:val="left"/>
      <w:pPr>
        <w:ind w:left="995" w:hanging="480"/>
      </w:pPr>
    </w:lvl>
    <w:lvl w:ilvl="2" w:tplc="0409001B" w:tentative="1">
      <w:start w:val="1"/>
      <w:numFmt w:val="lowerRoman"/>
      <w:lvlText w:val="%3."/>
      <w:lvlJc w:val="right"/>
      <w:pPr>
        <w:ind w:left="1475" w:hanging="480"/>
      </w:pPr>
    </w:lvl>
    <w:lvl w:ilvl="3" w:tplc="0409000F" w:tentative="1">
      <w:start w:val="1"/>
      <w:numFmt w:val="decimal"/>
      <w:lvlText w:val="%4."/>
      <w:lvlJc w:val="left"/>
      <w:pPr>
        <w:ind w:left="1955" w:hanging="480"/>
      </w:pPr>
    </w:lvl>
    <w:lvl w:ilvl="4" w:tplc="04090019" w:tentative="1">
      <w:start w:val="1"/>
      <w:numFmt w:val="ideographTraditional"/>
      <w:lvlText w:val="%5、"/>
      <w:lvlJc w:val="left"/>
      <w:pPr>
        <w:ind w:left="2435" w:hanging="480"/>
      </w:pPr>
    </w:lvl>
    <w:lvl w:ilvl="5" w:tplc="0409001B" w:tentative="1">
      <w:start w:val="1"/>
      <w:numFmt w:val="lowerRoman"/>
      <w:lvlText w:val="%6."/>
      <w:lvlJc w:val="right"/>
      <w:pPr>
        <w:ind w:left="2915" w:hanging="480"/>
      </w:pPr>
    </w:lvl>
    <w:lvl w:ilvl="6" w:tplc="0409000F" w:tentative="1">
      <w:start w:val="1"/>
      <w:numFmt w:val="decimal"/>
      <w:lvlText w:val="%7."/>
      <w:lvlJc w:val="left"/>
      <w:pPr>
        <w:ind w:left="3395" w:hanging="480"/>
      </w:pPr>
    </w:lvl>
    <w:lvl w:ilvl="7" w:tplc="04090019" w:tentative="1">
      <w:start w:val="1"/>
      <w:numFmt w:val="ideographTraditional"/>
      <w:lvlText w:val="%8、"/>
      <w:lvlJc w:val="left"/>
      <w:pPr>
        <w:ind w:left="3875" w:hanging="480"/>
      </w:pPr>
    </w:lvl>
    <w:lvl w:ilvl="8" w:tplc="0409001B" w:tentative="1">
      <w:start w:val="1"/>
      <w:numFmt w:val="lowerRoman"/>
      <w:lvlText w:val="%9."/>
      <w:lvlJc w:val="right"/>
      <w:pPr>
        <w:ind w:left="4355" w:hanging="480"/>
      </w:pPr>
    </w:lvl>
  </w:abstractNum>
  <w:abstractNum w:abstractNumId="1" w15:restartNumberingAfterBreak="0">
    <w:nsid w:val="77CA49D5"/>
    <w:multiLevelType w:val="hybridMultilevel"/>
    <w:tmpl w:val="271A7834"/>
    <w:lvl w:ilvl="0" w:tplc="B6428B30">
      <w:start w:val="1"/>
      <w:numFmt w:val="taiwaneseCountingThousand"/>
      <w:lvlText w:val="(%1)"/>
      <w:lvlJc w:val="left"/>
      <w:pPr>
        <w:ind w:left="928" w:hanging="360"/>
      </w:pPr>
      <w:rPr>
        <w:rFonts w:hint="default"/>
      </w:rPr>
    </w:lvl>
    <w:lvl w:ilvl="1" w:tplc="04090019" w:tentative="1">
      <w:start w:val="1"/>
      <w:numFmt w:val="ideographTraditional"/>
      <w:lvlText w:val="%2、"/>
      <w:lvlJc w:val="left"/>
      <w:pPr>
        <w:ind w:left="1429" w:hanging="480"/>
      </w:pPr>
    </w:lvl>
    <w:lvl w:ilvl="2" w:tplc="0409001B" w:tentative="1">
      <w:start w:val="1"/>
      <w:numFmt w:val="lowerRoman"/>
      <w:lvlText w:val="%3."/>
      <w:lvlJc w:val="right"/>
      <w:pPr>
        <w:ind w:left="1909" w:hanging="480"/>
      </w:pPr>
    </w:lvl>
    <w:lvl w:ilvl="3" w:tplc="0409000F" w:tentative="1">
      <w:start w:val="1"/>
      <w:numFmt w:val="decimal"/>
      <w:lvlText w:val="%4."/>
      <w:lvlJc w:val="left"/>
      <w:pPr>
        <w:ind w:left="2389" w:hanging="480"/>
      </w:pPr>
    </w:lvl>
    <w:lvl w:ilvl="4" w:tplc="04090019" w:tentative="1">
      <w:start w:val="1"/>
      <w:numFmt w:val="ideographTraditional"/>
      <w:lvlText w:val="%5、"/>
      <w:lvlJc w:val="left"/>
      <w:pPr>
        <w:ind w:left="2869" w:hanging="480"/>
      </w:pPr>
    </w:lvl>
    <w:lvl w:ilvl="5" w:tplc="0409001B" w:tentative="1">
      <w:start w:val="1"/>
      <w:numFmt w:val="lowerRoman"/>
      <w:lvlText w:val="%6."/>
      <w:lvlJc w:val="right"/>
      <w:pPr>
        <w:ind w:left="3349" w:hanging="480"/>
      </w:pPr>
    </w:lvl>
    <w:lvl w:ilvl="6" w:tplc="0409000F" w:tentative="1">
      <w:start w:val="1"/>
      <w:numFmt w:val="decimal"/>
      <w:lvlText w:val="%7."/>
      <w:lvlJc w:val="left"/>
      <w:pPr>
        <w:ind w:left="3829" w:hanging="480"/>
      </w:pPr>
    </w:lvl>
    <w:lvl w:ilvl="7" w:tplc="04090019" w:tentative="1">
      <w:start w:val="1"/>
      <w:numFmt w:val="ideographTraditional"/>
      <w:lvlText w:val="%8、"/>
      <w:lvlJc w:val="left"/>
      <w:pPr>
        <w:ind w:left="4309" w:hanging="480"/>
      </w:pPr>
    </w:lvl>
    <w:lvl w:ilvl="8" w:tplc="0409001B" w:tentative="1">
      <w:start w:val="1"/>
      <w:numFmt w:val="lowerRoman"/>
      <w:lvlText w:val="%9."/>
      <w:lvlJc w:val="right"/>
      <w:pPr>
        <w:ind w:left="4789" w:hanging="480"/>
      </w:pPr>
    </w:lvl>
  </w:abstractNum>
  <w:abstractNum w:abstractNumId="2" w15:restartNumberingAfterBreak="0">
    <w:nsid w:val="7D8C2631"/>
    <w:multiLevelType w:val="hybridMultilevel"/>
    <w:tmpl w:val="FD16CD76"/>
    <w:lvl w:ilvl="0" w:tplc="E64A2C8E">
      <w:start w:val="1"/>
      <w:numFmt w:val="taiwaneseCountingThousand"/>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F5"/>
    <w:rsid w:val="00016A80"/>
    <w:rsid w:val="00036941"/>
    <w:rsid w:val="00142342"/>
    <w:rsid w:val="00276418"/>
    <w:rsid w:val="002F5254"/>
    <w:rsid w:val="004F280D"/>
    <w:rsid w:val="005064E7"/>
    <w:rsid w:val="00692F99"/>
    <w:rsid w:val="00745FF5"/>
    <w:rsid w:val="008F23CB"/>
    <w:rsid w:val="009231A9"/>
    <w:rsid w:val="00A5695E"/>
    <w:rsid w:val="00AA7C50"/>
    <w:rsid w:val="00B042BF"/>
    <w:rsid w:val="00B87729"/>
    <w:rsid w:val="00BD7219"/>
    <w:rsid w:val="00CA08BF"/>
    <w:rsid w:val="00D9768D"/>
    <w:rsid w:val="00F210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1CA02-3969-42D2-A677-22C52C1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45FF5"/>
    <w:pPr>
      <w:spacing w:line="400" w:lineRule="exact"/>
      <w:ind w:left="538" w:hangingChars="192" w:hanging="538"/>
      <w:jc w:val="both"/>
    </w:pPr>
    <w:rPr>
      <w:rFonts w:ascii="標楷體" w:eastAsia="標楷體" w:hAnsi="Times New Roman" w:cs="Times New Roman"/>
      <w:sz w:val="28"/>
      <w:szCs w:val="24"/>
    </w:rPr>
  </w:style>
  <w:style w:type="character" w:customStyle="1" w:styleId="20">
    <w:name w:val="本文縮排 2 字元"/>
    <w:basedOn w:val="a0"/>
    <w:link w:val="2"/>
    <w:rsid w:val="00745FF5"/>
    <w:rPr>
      <w:rFonts w:ascii="標楷體" w:eastAsia="標楷體" w:hAnsi="Times New Roman" w:cs="Times New Roman"/>
      <w:sz w:val="28"/>
      <w:szCs w:val="24"/>
    </w:rPr>
  </w:style>
  <w:style w:type="paragraph" w:styleId="3">
    <w:name w:val="Body Text Indent 3"/>
    <w:basedOn w:val="a"/>
    <w:link w:val="30"/>
    <w:uiPriority w:val="99"/>
    <w:unhideWhenUsed/>
    <w:rsid w:val="00745FF5"/>
    <w:pPr>
      <w:spacing w:after="120" w:line="340" w:lineRule="exact"/>
      <w:ind w:leftChars="200" w:left="480"/>
      <w:jc w:val="both"/>
    </w:pPr>
    <w:rPr>
      <w:rFonts w:ascii="Times New Roman" w:eastAsia="新細明體" w:hAnsi="Times New Roman" w:cs="Times New Roman"/>
      <w:sz w:val="16"/>
      <w:szCs w:val="16"/>
    </w:rPr>
  </w:style>
  <w:style w:type="character" w:customStyle="1" w:styleId="30">
    <w:name w:val="本文縮排 3 字元"/>
    <w:basedOn w:val="a0"/>
    <w:link w:val="3"/>
    <w:uiPriority w:val="99"/>
    <w:rsid w:val="00745FF5"/>
    <w:rPr>
      <w:rFonts w:ascii="Times New Roman" w:eastAsia="新細明體" w:hAnsi="Times New Roman" w:cs="Times New Roman"/>
      <w:sz w:val="16"/>
      <w:szCs w:val="16"/>
    </w:rPr>
  </w:style>
  <w:style w:type="paragraph" w:styleId="a3">
    <w:name w:val="Body Text Indent"/>
    <w:basedOn w:val="a"/>
    <w:link w:val="a4"/>
    <w:uiPriority w:val="99"/>
    <w:unhideWhenUsed/>
    <w:rsid w:val="00745FF5"/>
    <w:pPr>
      <w:spacing w:after="120" w:line="340" w:lineRule="exact"/>
      <w:ind w:leftChars="200" w:left="480"/>
      <w:jc w:val="both"/>
    </w:pPr>
    <w:rPr>
      <w:rFonts w:ascii="Times New Roman" w:eastAsia="新細明體" w:hAnsi="Times New Roman" w:cs="Times New Roman"/>
      <w:sz w:val="22"/>
      <w:szCs w:val="24"/>
    </w:rPr>
  </w:style>
  <w:style w:type="character" w:customStyle="1" w:styleId="a4">
    <w:name w:val="本文縮排 字元"/>
    <w:basedOn w:val="a0"/>
    <w:link w:val="a3"/>
    <w:uiPriority w:val="99"/>
    <w:rsid w:val="00745FF5"/>
    <w:rPr>
      <w:rFonts w:ascii="Times New Roman" w:eastAsia="新細明體" w:hAnsi="Times New Roman" w:cs="Times New Roman"/>
      <w:sz w:val="22"/>
      <w:szCs w:val="24"/>
    </w:rPr>
  </w:style>
  <w:style w:type="paragraph" w:styleId="a5">
    <w:name w:val="List Paragraph"/>
    <w:basedOn w:val="a"/>
    <w:uiPriority w:val="34"/>
    <w:qFormat/>
    <w:rsid w:val="00745FF5"/>
    <w:pPr>
      <w:spacing w:line="340" w:lineRule="exact"/>
      <w:ind w:leftChars="200" w:left="480"/>
      <w:jc w:val="both"/>
    </w:pPr>
    <w:rPr>
      <w:rFonts w:ascii="Times New Roman" w:eastAsia="新細明體" w:hAnsi="Times New Roman" w:cs="Times New Roman"/>
      <w:sz w:val="22"/>
      <w:szCs w:val="24"/>
    </w:rPr>
  </w:style>
  <w:style w:type="paragraph" w:styleId="a6">
    <w:name w:val="header"/>
    <w:basedOn w:val="a"/>
    <w:link w:val="a7"/>
    <w:uiPriority w:val="99"/>
    <w:unhideWhenUsed/>
    <w:rsid w:val="00745FF5"/>
    <w:pPr>
      <w:tabs>
        <w:tab w:val="center" w:pos="4153"/>
        <w:tab w:val="right" w:pos="8306"/>
      </w:tabs>
      <w:snapToGrid w:val="0"/>
    </w:pPr>
    <w:rPr>
      <w:sz w:val="20"/>
      <w:szCs w:val="20"/>
    </w:rPr>
  </w:style>
  <w:style w:type="character" w:customStyle="1" w:styleId="a7">
    <w:name w:val="頁首 字元"/>
    <w:basedOn w:val="a0"/>
    <w:link w:val="a6"/>
    <w:uiPriority w:val="99"/>
    <w:rsid w:val="00745FF5"/>
    <w:rPr>
      <w:sz w:val="20"/>
      <w:szCs w:val="20"/>
    </w:rPr>
  </w:style>
  <w:style w:type="paragraph" w:styleId="a8">
    <w:name w:val="footer"/>
    <w:basedOn w:val="a"/>
    <w:link w:val="a9"/>
    <w:uiPriority w:val="99"/>
    <w:unhideWhenUsed/>
    <w:rsid w:val="00745FF5"/>
    <w:pPr>
      <w:tabs>
        <w:tab w:val="center" w:pos="4153"/>
        <w:tab w:val="right" w:pos="8306"/>
      </w:tabs>
      <w:snapToGrid w:val="0"/>
    </w:pPr>
    <w:rPr>
      <w:sz w:val="20"/>
      <w:szCs w:val="20"/>
    </w:rPr>
  </w:style>
  <w:style w:type="character" w:customStyle="1" w:styleId="a9">
    <w:name w:val="頁尾 字元"/>
    <w:basedOn w:val="a0"/>
    <w:link w:val="a8"/>
    <w:uiPriority w:val="99"/>
    <w:rsid w:val="00745F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7</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陳加昇</dc:creator>
  <cp:keywords/>
  <dc:description/>
  <cp:lastModifiedBy>陳加昇</cp:lastModifiedBy>
  <cp:revision>13</cp:revision>
  <dcterms:created xsi:type="dcterms:W3CDTF">2017-10-30T08:49:00Z</dcterms:created>
  <dcterms:modified xsi:type="dcterms:W3CDTF">2017-11-09T01:01:00Z</dcterms:modified>
</cp:coreProperties>
</file>