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91" w:rsidRDefault="003E6191" w:rsidP="0024081E">
      <w:pPr>
        <w:spacing w:beforeLines="50" w:line="480" w:lineRule="exact"/>
        <w:jc w:val="center"/>
        <w:rPr>
          <w:rFonts w:ascii="標楷體" w:eastAsia="標楷體" w:hAnsi="標楷體"/>
          <w:b/>
          <w:sz w:val="40"/>
          <w:szCs w:val="36"/>
        </w:rPr>
      </w:pPr>
      <w:r w:rsidRPr="00235CFE">
        <w:rPr>
          <w:rFonts w:ascii="標楷體" w:eastAsia="標楷體" w:hAnsi="標楷體" w:hint="eastAsia"/>
          <w:b/>
          <w:sz w:val="40"/>
          <w:szCs w:val="36"/>
        </w:rPr>
        <w:t>新街大排</w:t>
      </w:r>
      <w:r w:rsidRPr="00235CFE">
        <w:rPr>
          <w:rFonts w:ascii="標楷體" w:eastAsia="標楷體" w:hAnsi="標楷體"/>
          <w:b/>
          <w:sz w:val="40"/>
          <w:szCs w:val="36"/>
        </w:rPr>
        <w:t>(</w:t>
      </w:r>
      <w:r w:rsidRPr="00235CFE">
        <w:rPr>
          <w:rFonts w:ascii="標楷體" w:eastAsia="標楷體" w:hAnsi="標楷體" w:hint="eastAsia"/>
          <w:b/>
          <w:sz w:val="40"/>
          <w:szCs w:val="36"/>
        </w:rPr>
        <w:t>第六號橋上游段</w:t>
      </w:r>
      <w:r w:rsidRPr="00235CFE">
        <w:rPr>
          <w:rFonts w:ascii="標楷體" w:eastAsia="標楷體" w:hAnsi="標楷體"/>
          <w:b/>
          <w:sz w:val="40"/>
          <w:szCs w:val="36"/>
        </w:rPr>
        <w:t>)</w:t>
      </w:r>
      <w:r w:rsidRPr="00235CFE">
        <w:rPr>
          <w:rFonts w:ascii="標楷體" w:eastAsia="標楷體" w:hAnsi="標楷體" w:hint="eastAsia"/>
          <w:b/>
          <w:sz w:val="40"/>
          <w:szCs w:val="36"/>
        </w:rPr>
        <w:t>治理工程</w:t>
      </w:r>
    </w:p>
    <w:p w:rsidR="003E6191" w:rsidRDefault="003E6191" w:rsidP="0024081E">
      <w:pPr>
        <w:spacing w:beforeLines="50" w:line="480" w:lineRule="exact"/>
        <w:jc w:val="center"/>
        <w:rPr>
          <w:rFonts w:ascii="標楷體" w:eastAsia="標楷體" w:hAnsi="標楷體"/>
          <w:sz w:val="36"/>
          <w:szCs w:val="36"/>
        </w:rPr>
      </w:pPr>
      <w:r w:rsidRPr="009717DA">
        <w:rPr>
          <w:rFonts w:ascii="標楷體" w:eastAsia="標楷體" w:hAnsi="標楷體" w:hint="eastAsia"/>
          <w:sz w:val="36"/>
          <w:szCs w:val="36"/>
          <w:u w:val="single"/>
        </w:rPr>
        <w:t>第一次</w:t>
      </w:r>
      <w:r>
        <w:rPr>
          <w:rFonts w:ascii="標楷體" w:eastAsia="標楷體" w:hAnsi="標楷體" w:hint="eastAsia"/>
          <w:sz w:val="36"/>
          <w:szCs w:val="36"/>
        </w:rPr>
        <w:t>公聽會會議紀錄</w:t>
      </w:r>
    </w:p>
    <w:p w:rsidR="003E6191" w:rsidRPr="00504B0B" w:rsidRDefault="003E6191" w:rsidP="0024081E">
      <w:pPr>
        <w:numPr>
          <w:ilvl w:val="0"/>
          <w:numId w:val="1"/>
        </w:numPr>
        <w:spacing w:beforeLines="100" w:line="440" w:lineRule="exact"/>
        <w:rPr>
          <w:rFonts w:ascii="標楷體" w:eastAsia="標楷體" w:hAnsi="標楷體" w:cs="夹发砰-WinCharSetFFFF-H"/>
          <w:kern w:val="0"/>
          <w:sz w:val="32"/>
          <w:szCs w:val="32"/>
        </w:rPr>
      </w:pPr>
      <w:r>
        <w:rPr>
          <w:rFonts w:ascii="標楷體" w:eastAsia="標楷體" w:hAnsi="標楷體" w:hint="eastAsia"/>
          <w:sz w:val="32"/>
          <w:szCs w:val="32"/>
        </w:rPr>
        <w:t>事</w:t>
      </w:r>
      <w:r w:rsidRPr="00011F8F">
        <w:rPr>
          <w:rFonts w:ascii="標楷體" w:eastAsia="標楷體" w:hAnsi="標楷體" w:hint="eastAsia"/>
          <w:sz w:val="32"/>
          <w:szCs w:val="32"/>
        </w:rPr>
        <w:t>由</w:t>
      </w:r>
      <w:r>
        <w:rPr>
          <w:rFonts w:ascii="標楷體" w:eastAsia="標楷體" w:hAnsi="標楷體" w:cs="夹发砰-WinCharSetFFFF-H" w:hint="eastAsia"/>
          <w:kern w:val="0"/>
          <w:sz w:val="32"/>
          <w:szCs w:val="32"/>
        </w:rPr>
        <w:t>：</w:t>
      </w:r>
      <w:r w:rsidRPr="00011F8F">
        <w:rPr>
          <w:rFonts w:ascii="標楷體" w:eastAsia="標楷體" w:hAnsi="標楷體" w:cs="夹发砰-WinCharSetFFFF-H" w:hint="eastAsia"/>
          <w:kern w:val="0"/>
          <w:sz w:val="32"/>
          <w:szCs w:val="32"/>
        </w:rPr>
        <w:t>興辦</w:t>
      </w:r>
      <w:r>
        <w:rPr>
          <w:rFonts w:ascii="標楷體" w:eastAsia="標楷體" w:hAnsi="標楷體" w:cs="夹发砰-WinCharSetFFFF-H" w:hint="eastAsia"/>
          <w:kern w:val="0"/>
          <w:sz w:val="32"/>
          <w:szCs w:val="32"/>
        </w:rPr>
        <w:t>「</w:t>
      </w:r>
      <w:r w:rsidRPr="00504B0B">
        <w:rPr>
          <w:rFonts w:ascii="標楷體" w:eastAsia="標楷體" w:hAnsi="標楷體" w:hint="eastAsia"/>
          <w:sz w:val="32"/>
          <w:szCs w:val="32"/>
        </w:rPr>
        <w:t>新街大排</w:t>
      </w:r>
      <w:r w:rsidRPr="00504B0B">
        <w:rPr>
          <w:rFonts w:ascii="標楷體" w:eastAsia="標楷體" w:hAnsi="標楷體"/>
          <w:sz w:val="32"/>
          <w:szCs w:val="32"/>
        </w:rPr>
        <w:t>(</w:t>
      </w:r>
      <w:r w:rsidRPr="00504B0B">
        <w:rPr>
          <w:rFonts w:ascii="標楷體" w:eastAsia="標楷體" w:hAnsi="標楷體" w:hint="eastAsia"/>
          <w:sz w:val="32"/>
          <w:szCs w:val="32"/>
        </w:rPr>
        <w:t>第六號橋上游段</w:t>
      </w:r>
      <w:r w:rsidRPr="00504B0B">
        <w:rPr>
          <w:rFonts w:ascii="標楷體" w:eastAsia="標楷體" w:hAnsi="標楷體"/>
          <w:sz w:val="32"/>
          <w:szCs w:val="32"/>
        </w:rPr>
        <w:t>)</w:t>
      </w:r>
      <w:r w:rsidRPr="00504B0B">
        <w:rPr>
          <w:rFonts w:ascii="標楷體" w:eastAsia="標楷體" w:hAnsi="標楷體" w:hint="eastAsia"/>
          <w:sz w:val="32"/>
          <w:szCs w:val="32"/>
        </w:rPr>
        <w:t>治理工程</w:t>
      </w:r>
      <w:r>
        <w:rPr>
          <w:rFonts w:ascii="標楷體" w:eastAsia="標楷體" w:hAnsi="標楷體" w:cs="夹发砰-WinCharSetFFFF-H" w:hint="eastAsia"/>
          <w:kern w:val="0"/>
          <w:sz w:val="32"/>
          <w:szCs w:val="32"/>
        </w:rPr>
        <w:t>」</w:t>
      </w:r>
    </w:p>
    <w:p w:rsidR="003E6191" w:rsidRPr="00011F8F" w:rsidRDefault="003E6191" w:rsidP="0024081E">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夹发砰-WinCharSetFFFF-H" w:hint="eastAsia"/>
          <w:kern w:val="0"/>
          <w:sz w:val="32"/>
          <w:szCs w:val="32"/>
        </w:rPr>
        <w:t>開會日期：</w:t>
      </w:r>
      <w:smartTag w:uri="urn:schemas-microsoft-com:office:smarttags" w:element="chsdate">
        <w:smartTagPr>
          <w:attr w:name="IsROCDate" w:val="True"/>
          <w:attr w:name="IsLunarDate" w:val="False"/>
          <w:attr w:name="Day" w:val="5"/>
          <w:attr w:name="Month" w:val="1"/>
          <w:attr w:name="Year" w:val="2015"/>
        </w:smartTagPr>
        <w:r>
          <w:rPr>
            <w:rFonts w:ascii="標楷體" w:eastAsia="標楷體" w:hAnsi="標楷體" w:cs="夹发砰-WinCharSetFFFF-H" w:hint="eastAsia"/>
            <w:kern w:val="0"/>
            <w:sz w:val="32"/>
            <w:szCs w:val="32"/>
          </w:rPr>
          <w:t>中華民國</w:t>
        </w:r>
        <w:r>
          <w:rPr>
            <w:rFonts w:ascii="標楷體" w:eastAsia="標楷體" w:hAnsi="標楷體" w:cs="夹发砰-WinCharSetFFFF-H"/>
            <w:kern w:val="0"/>
            <w:sz w:val="32"/>
            <w:szCs w:val="32"/>
          </w:rPr>
          <w:t>104</w:t>
        </w:r>
        <w:r>
          <w:rPr>
            <w:rFonts w:ascii="標楷體" w:eastAsia="標楷體" w:hAnsi="標楷體" w:cs="夹发砰-WinCharSetFFFF-H" w:hint="eastAsia"/>
            <w:kern w:val="0"/>
            <w:sz w:val="32"/>
            <w:szCs w:val="32"/>
          </w:rPr>
          <w:t>年</w:t>
        </w:r>
        <w:r>
          <w:rPr>
            <w:rFonts w:ascii="標楷體" w:eastAsia="標楷體" w:hAnsi="標楷體" w:cs="夹发砰-WinCharSetFFFF-H"/>
            <w:kern w:val="0"/>
            <w:sz w:val="32"/>
            <w:szCs w:val="32"/>
          </w:rPr>
          <w:t>1</w:t>
        </w:r>
        <w:r>
          <w:rPr>
            <w:rFonts w:ascii="標楷體" w:eastAsia="標楷體" w:hAnsi="標楷體" w:cs="夹发砰-WinCharSetFFFF-H" w:hint="eastAsia"/>
            <w:kern w:val="0"/>
            <w:sz w:val="32"/>
            <w:szCs w:val="32"/>
          </w:rPr>
          <w:t>月</w:t>
        </w:r>
        <w:r>
          <w:rPr>
            <w:rFonts w:ascii="標楷體" w:eastAsia="標楷體" w:hAnsi="標楷體" w:cs="夹发砰-WinCharSetFFFF-H"/>
            <w:kern w:val="0"/>
            <w:sz w:val="32"/>
            <w:szCs w:val="32"/>
          </w:rPr>
          <w:t>5</w:t>
        </w:r>
        <w:r>
          <w:rPr>
            <w:rFonts w:ascii="標楷體" w:eastAsia="標楷體" w:hAnsi="標楷體" w:cs="夹发砰-WinCharSetFFFF-H" w:hint="eastAsia"/>
            <w:kern w:val="0"/>
            <w:sz w:val="32"/>
            <w:szCs w:val="32"/>
          </w:rPr>
          <w:t>日</w:t>
        </w:r>
      </w:smartTag>
      <w:r>
        <w:rPr>
          <w:rFonts w:ascii="標楷體" w:eastAsia="標楷體" w:hAnsi="標楷體" w:cs="夹发砰-WinCharSetFFFF-H"/>
          <w:kern w:val="0"/>
          <w:sz w:val="32"/>
          <w:szCs w:val="32"/>
        </w:rPr>
        <w:t>(</w:t>
      </w:r>
      <w:r>
        <w:rPr>
          <w:rFonts w:ascii="標楷體" w:eastAsia="標楷體" w:hAnsi="標楷體" w:cs="夹发砰-WinCharSetFFFF-H" w:hint="eastAsia"/>
          <w:kern w:val="0"/>
          <w:sz w:val="32"/>
          <w:szCs w:val="32"/>
        </w:rPr>
        <w:t>星期一</w:t>
      </w:r>
      <w:r>
        <w:rPr>
          <w:rFonts w:ascii="標楷體" w:eastAsia="標楷體" w:hAnsi="標楷體" w:cs="夹发砰-WinCharSetFFFF-H"/>
          <w:kern w:val="0"/>
          <w:sz w:val="32"/>
          <w:szCs w:val="32"/>
        </w:rPr>
        <w:t>)</w:t>
      </w:r>
      <w:r>
        <w:rPr>
          <w:rFonts w:ascii="標楷體" w:eastAsia="標楷體" w:hAnsi="標楷體" w:cs="夹发砰-WinCharSetFFFF-H" w:hint="eastAsia"/>
          <w:kern w:val="0"/>
          <w:sz w:val="32"/>
          <w:szCs w:val="32"/>
        </w:rPr>
        <w:t>上午</w:t>
      </w:r>
      <w:r>
        <w:rPr>
          <w:rFonts w:ascii="標楷體" w:eastAsia="標楷體" w:hAnsi="標楷體" w:cs="夹发砰-WinCharSetFFFF-H"/>
          <w:kern w:val="0"/>
          <w:sz w:val="32"/>
          <w:szCs w:val="32"/>
        </w:rPr>
        <w:t>10</w:t>
      </w:r>
      <w:r>
        <w:rPr>
          <w:rFonts w:ascii="標楷體" w:eastAsia="標楷體" w:hAnsi="標楷體" w:cs="夹发砰-WinCharSetFFFF-H" w:hint="eastAsia"/>
          <w:kern w:val="0"/>
          <w:sz w:val="32"/>
          <w:szCs w:val="32"/>
        </w:rPr>
        <w:t>時</w:t>
      </w:r>
    </w:p>
    <w:p w:rsidR="003E6191" w:rsidRPr="00011F8F" w:rsidRDefault="003E6191" w:rsidP="0024081E">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夹发砰-WinCharSetFFFF-H" w:hint="eastAsia"/>
          <w:kern w:val="0"/>
          <w:sz w:val="32"/>
          <w:szCs w:val="32"/>
        </w:rPr>
        <w:t>開會地點：雲林縣北港鎮樹腳里活動中心</w:t>
      </w:r>
    </w:p>
    <w:p w:rsidR="003E6191" w:rsidRPr="00011F8F" w:rsidRDefault="003E6191" w:rsidP="0024081E">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夹发砰-WinCharSetFFFF-H" w:hint="eastAsia"/>
          <w:kern w:val="0"/>
          <w:sz w:val="32"/>
          <w:szCs w:val="32"/>
        </w:rPr>
        <w:t>主持人：洪科長浚格</w:t>
      </w:r>
      <w:r>
        <w:rPr>
          <w:rFonts w:ascii="標楷體" w:eastAsia="標楷體" w:hAnsi="標楷體" w:cs="夹发砰-WinCharSetFFFF-H"/>
          <w:kern w:val="0"/>
          <w:sz w:val="32"/>
          <w:szCs w:val="32"/>
        </w:rPr>
        <w:t xml:space="preserve">            </w:t>
      </w:r>
      <w:r>
        <w:rPr>
          <w:rFonts w:ascii="標楷體" w:eastAsia="標楷體" w:hAnsi="標楷體" w:cs="夹发砰-WinCharSetFFFF-H" w:hint="eastAsia"/>
          <w:kern w:val="0"/>
          <w:sz w:val="32"/>
          <w:szCs w:val="32"/>
        </w:rPr>
        <w:t>記錄</w:t>
      </w:r>
      <w:r>
        <w:rPr>
          <w:rFonts w:ascii="標楷體" w:eastAsia="標楷體" w:hAnsi="標楷體" w:cs="夹发砰-WinCharSetFFFF-H"/>
          <w:kern w:val="0"/>
          <w:sz w:val="32"/>
          <w:szCs w:val="32"/>
        </w:rPr>
        <w:t xml:space="preserve"> :</w:t>
      </w:r>
      <w:r>
        <w:rPr>
          <w:rFonts w:ascii="標楷體" w:eastAsia="標楷體" w:hAnsi="標楷體" w:cs="夹发砰-WinCharSetFFFF-H" w:hint="eastAsia"/>
          <w:kern w:val="0"/>
          <w:sz w:val="32"/>
          <w:szCs w:val="32"/>
        </w:rPr>
        <w:t>吳惠玉</w:t>
      </w:r>
    </w:p>
    <w:p w:rsidR="003E6191" w:rsidRPr="00011F8F" w:rsidRDefault="003E6191" w:rsidP="0024081E">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夹发砰-WinCharSetFFFF-H" w:hint="eastAsia"/>
          <w:kern w:val="0"/>
          <w:sz w:val="32"/>
          <w:szCs w:val="32"/>
        </w:rPr>
        <w:t>出席單位及人員之姓名：</w:t>
      </w:r>
    </w:p>
    <w:p w:rsidR="003E6191" w:rsidRPr="00011F8F" w:rsidRDefault="003E6191" w:rsidP="00F00E7F">
      <w:pPr>
        <w:spacing w:line="440" w:lineRule="exact"/>
        <w:ind w:rightChars="-289" w:right="-694"/>
        <w:rPr>
          <w:rFonts w:ascii="標楷體" w:eastAsia="標楷體" w:hAnsi="標楷體"/>
          <w:sz w:val="32"/>
          <w:szCs w:val="32"/>
        </w:rPr>
      </w:pPr>
      <w:r w:rsidRPr="00011F8F">
        <w:rPr>
          <w:rFonts w:ascii="標楷體" w:eastAsia="標楷體" w:hAnsi="標楷體" w:cs="夹发砰-WinCharSetFFFF-H" w:hint="eastAsia"/>
          <w:kern w:val="0"/>
          <w:sz w:val="32"/>
          <w:szCs w:val="32"/>
        </w:rPr>
        <w:t>詳如後附簽名冊</w:t>
      </w:r>
    </w:p>
    <w:p w:rsidR="003E6191" w:rsidRPr="00011F8F" w:rsidRDefault="003E6191" w:rsidP="0024081E">
      <w:pPr>
        <w:numPr>
          <w:ilvl w:val="0"/>
          <w:numId w:val="1"/>
        </w:numPr>
        <w:spacing w:beforeLines="50" w:line="440" w:lineRule="exact"/>
        <w:ind w:rightChars="-289" w:right="-694"/>
        <w:rPr>
          <w:rFonts w:ascii="標楷體" w:eastAsia="標楷體" w:hAnsi="標楷體"/>
          <w:sz w:val="32"/>
          <w:szCs w:val="32"/>
        </w:rPr>
      </w:pPr>
      <w:r w:rsidRPr="00011F8F">
        <w:rPr>
          <w:rFonts w:ascii="標楷體" w:eastAsia="標楷體" w:hAnsi="標楷體" w:cs="夹发砰-WinCharSetFFFF-H" w:hint="eastAsia"/>
          <w:kern w:val="0"/>
          <w:sz w:val="32"/>
          <w:szCs w:val="32"/>
        </w:rPr>
        <w:t>出席之土地所有權人及利害關係人之姓名：</w:t>
      </w:r>
    </w:p>
    <w:p w:rsidR="003E6191" w:rsidRPr="00011F8F" w:rsidRDefault="003E6191" w:rsidP="00F00E7F">
      <w:pPr>
        <w:spacing w:line="440" w:lineRule="exact"/>
        <w:ind w:rightChars="-289" w:right="-694"/>
        <w:rPr>
          <w:rFonts w:ascii="標楷體" w:eastAsia="標楷體" w:hAnsi="標楷體"/>
          <w:sz w:val="32"/>
          <w:szCs w:val="32"/>
        </w:rPr>
      </w:pPr>
      <w:r w:rsidRPr="00011F8F">
        <w:rPr>
          <w:rFonts w:ascii="標楷體" w:eastAsia="標楷體" w:hAnsi="標楷體" w:cs="夹发砰-WinCharSetFFFF-H" w:hint="eastAsia"/>
          <w:kern w:val="0"/>
          <w:sz w:val="32"/>
          <w:szCs w:val="32"/>
        </w:rPr>
        <w:t>詳如後附簽名冊</w:t>
      </w:r>
    </w:p>
    <w:p w:rsidR="003E6191" w:rsidRDefault="003E6191" w:rsidP="0024081E">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hint="eastAsia"/>
          <w:sz w:val="32"/>
          <w:szCs w:val="32"/>
        </w:rPr>
        <w:t>興辦事業概況：</w:t>
      </w:r>
    </w:p>
    <w:p w:rsidR="003E6191" w:rsidRDefault="003E6191" w:rsidP="0024081E">
      <w:pPr>
        <w:numPr>
          <w:ilvl w:val="1"/>
          <w:numId w:val="1"/>
        </w:numPr>
        <w:tabs>
          <w:tab w:val="clear" w:pos="2138"/>
          <w:tab w:val="num" w:pos="1134"/>
        </w:tabs>
        <w:spacing w:beforeLines="25" w:line="440" w:lineRule="exact"/>
        <w:ind w:left="1202" w:rightChars="-289" w:right="-694" w:hanging="482"/>
        <w:rPr>
          <w:rFonts w:ascii="標楷體" w:eastAsia="標楷體" w:hAnsi="標楷體"/>
          <w:sz w:val="32"/>
          <w:szCs w:val="32"/>
        </w:rPr>
      </w:pPr>
      <w:r>
        <w:rPr>
          <w:rFonts w:ascii="標楷體" w:eastAsia="標楷體" w:hAnsi="標楷體" w:hint="eastAsia"/>
          <w:sz w:val="32"/>
          <w:szCs w:val="32"/>
        </w:rPr>
        <w:t>主持人報告：</w:t>
      </w:r>
    </w:p>
    <w:p w:rsidR="003E6191" w:rsidRDefault="003E6191" w:rsidP="00F61568">
      <w:pPr>
        <w:autoSpaceDE w:val="0"/>
        <w:autoSpaceDN w:val="0"/>
        <w:adjustRightInd w:val="0"/>
        <w:spacing w:line="440" w:lineRule="exact"/>
        <w:ind w:leftChars="599" w:left="1438" w:rightChars="-120" w:right="-288"/>
        <w:rPr>
          <w:rFonts w:ascii="標楷體" w:eastAsia="標楷體" w:hAnsi="標楷體" w:cs="夹发砰-WinCharSetFFFF-H"/>
          <w:kern w:val="0"/>
          <w:sz w:val="32"/>
          <w:szCs w:val="32"/>
        </w:rPr>
      </w:pPr>
      <w:r w:rsidRPr="004E113E">
        <w:rPr>
          <w:rFonts w:ascii="標楷體" w:eastAsia="標楷體" w:hAnsi="標楷體" w:cs="夹发砰-WinCharSetFFFF-H" w:hint="eastAsia"/>
          <w:kern w:val="0"/>
          <w:sz w:val="32"/>
          <w:szCs w:val="32"/>
        </w:rPr>
        <w:t>各位出席代表、各位鄉親大家好，感謝各位於百忙之中，抽空參加本</w:t>
      </w:r>
      <w:r>
        <w:rPr>
          <w:rFonts w:ascii="標楷體" w:eastAsia="標楷體" w:hAnsi="標楷體" w:cs="夹发砰-WinCharSetFFFF-H" w:hint="eastAsia"/>
          <w:kern w:val="0"/>
          <w:sz w:val="32"/>
          <w:szCs w:val="32"/>
        </w:rPr>
        <w:t>府</w:t>
      </w:r>
      <w:r w:rsidRPr="004E113E">
        <w:rPr>
          <w:rFonts w:ascii="標楷體" w:eastAsia="標楷體" w:hAnsi="標楷體" w:cs="夹发砰-WinCharSetFFFF-H" w:hint="eastAsia"/>
          <w:kern w:val="0"/>
          <w:sz w:val="32"/>
          <w:szCs w:val="32"/>
        </w:rPr>
        <w:t>辦理</w:t>
      </w:r>
      <w:r>
        <w:rPr>
          <w:rFonts w:ascii="標楷體" w:eastAsia="標楷體" w:hAnsi="標楷體" w:cs="夹发砰-WinCharSetFFFF-H" w:hint="eastAsia"/>
          <w:kern w:val="0"/>
          <w:sz w:val="32"/>
          <w:szCs w:val="32"/>
        </w:rPr>
        <w:t>「</w:t>
      </w:r>
      <w:r w:rsidRPr="00504B0B">
        <w:rPr>
          <w:rFonts w:ascii="標楷體" w:eastAsia="標楷體" w:hAnsi="標楷體" w:hint="eastAsia"/>
          <w:sz w:val="32"/>
          <w:szCs w:val="32"/>
        </w:rPr>
        <w:t>新街大排</w:t>
      </w:r>
      <w:r w:rsidRPr="00504B0B">
        <w:rPr>
          <w:rFonts w:ascii="標楷體" w:eastAsia="標楷體" w:hAnsi="標楷體"/>
          <w:sz w:val="32"/>
          <w:szCs w:val="32"/>
        </w:rPr>
        <w:t>(</w:t>
      </w:r>
      <w:r w:rsidRPr="00504B0B">
        <w:rPr>
          <w:rFonts w:ascii="標楷體" w:eastAsia="標楷體" w:hAnsi="標楷體" w:hint="eastAsia"/>
          <w:sz w:val="32"/>
          <w:szCs w:val="32"/>
        </w:rPr>
        <w:t>第六號橋上游段</w:t>
      </w:r>
      <w:r w:rsidRPr="00504B0B">
        <w:rPr>
          <w:rFonts w:ascii="標楷體" w:eastAsia="標楷體" w:hAnsi="標楷體"/>
          <w:sz w:val="32"/>
          <w:szCs w:val="32"/>
        </w:rPr>
        <w:t>)</w:t>
      </w:r>
      <w:r w:rsidRPr="00504B0B">
        <w:rPr>
          <w:rFonts w:ascii="標楷體" w:eastAsia="標楷體" w:hAnsi="標楷體" w:hint="eastAsia"/>
          <w:sz w:val="32"/>
          <w:szCs w:val="32"/>
        </w:rPr>
        <w:t>治理工程</w:t>
      </w:r>
      <w:r>
        <w:rPr>
          <w:rFonts w:ascii="標楷體" w:eastAsia="標楷體" w:hAnsi="標楷體" w:cs="夹发砰-WinCharSetFFFF-H" w:hint="eastAsia"/>
          <w:kern w:val="0"/>
          <w:sz w:val="32"/>
          <w:szCs w:val="32"/>
        </w:rPr>
        <w:t>」</w:t>
      </w:r>
      <w:r w:rsidRPr="004E113E">
        <w:rPr>
          <w:rFonts w:ascii="標楷體" w:eastAsia="標楷體" w:hAnsi="標楷體" w:cs="夹发砰-WinCharSetFFFF-H" w:hint="eastAsia"/>
          <w:kern w:val="0"/>
          <w:sz w:val="32"/>
          <w:szCs w:val="32"/>
        </w:rPr>
        <w:t>第</w:t>
      </w:r>
      <w:r>
        <w:rPr>
          <w:rFonts w:ascii="標楷體" w:eastAsia="標楷體" w:hAnsi="標楷體" w:cs="夹发砰-WinCharSetFFFF-H" w:hint="eastAsia"/>
          <w:kern w:val="0"/>
          <w:sz w:val="32"/>
          <w:szCs w:val="32"/>
        </w:rPr>
        <w:t>一</w:t>
      </w:r>
      <w:r w:rsidRPr="004E113E">
        <w:rPr>
          <w:rFonts w:ascii="標楷體" w:eastAsia="標楷體" w:hAnsi="標楷體" w:cs="夹发砰-WinCharSetFFFF-H" w:hint="eastAsia"/>
          <w:kern w:val="0"/>
          <w:sz w:val="32"/>
          <w:szCs w:val="32"/>
        </w:rPr>
        <w:t>次公聽會，</w:t>
      </w:r>
      <w:r>
        <w:rPr>
          <w:rFonts w:ascii="標楷體" w:eastAsia="標楷體" w:hAnsi="標楷體" w:cs="夹发砰-WinCharSetFFFF-H" w:hint="eastAsia"/>
          <w:kern w:val="0"/>
          <w:sz w:val="32"/>
          <w:szCs w:val="32"/>
        </w:rPr>
        <w:t>有關本工程內容</w:t>
      </w:r>
      <w:r w:rsidRPr="004E113E">
        <w:rPr>
          <w:rFonts w:ascii="標楷體" w:eastAsia="標楷體" w:hAnsi="標楷體" w:cs="夹发砰-WinCharSetFFFF-H" w:hint="eastAsia"/>
          <w:kern w:val="0"/>
          <w:sz w:val="32"/>
          <w:szCs w:val="32"/>
        </w:rPr>
        <w:t>及用地範圍</w:t>
      </w:r>
      <w:r>
        <w:rPr>
          <w:rFonts w:ascii="標楷體" w:eastAsia="標楷體" w:hAnsi="標楷體" w:cs="夹发砰-WinCharSetFFFF-H" w:hint="eastAsia"/>
          <w:kern w:val="0"/>
          <w:sz w:val="32"/>
          <w:szCs w:val="32"/>
        </w:rPr>
        <w:t>資料</w:t>
      </w:r>
      <w:r w:rsidRPr="004E113E">
        <w:rPr>
          <w:rFonts w:ascii="標楷體" w:eastAsia="標楷體" w:hAnsi="標楷體" w:cs="夹发砰-WinCharSetFFFF-H" w:hint="eastAsia"/>
          <w:kern w:val="0"/>
          <w:sz w:val="32"/>
          <w:szCs w:val="32"/>
        </w:rPr>
        <w:t>張貼於本會場，請大家參看，如</w:t>
      </w:r>
      <w:r>
        <w:rPr>
          <w:rFonts w:ascii="標楷體" w:eastAsia="標楷體" w:hAnsi="標楷體" w:cs="夹发砰-WinCharSetFFFF-H" w:hint="eastAsia"/>
          <w:kern w:val="0"/>
          <w:sz w:val="32"/>
          <w:szCs w:val="32"/>
        </w:rPr>
        <w:t>各位出席者</w:t>
      </w:r>
      <w:r w:rsidRPr="004E113E">
        <w:rPr>
          <w:rFonts w:ascii="標楷體" w:eastAsia="標楷體" w:hAnsi="標楷體" w:cs="夹发砰-WinCharSetFFFF-H" w:hint="eastAsia"/>
          <w:kern w:val="0"/>
          <w:sz w:val="32"/>
          <w:szCs w:val="32"/>
        </w:rPr>
        <w:t>對本案工程及用地取得有任何問題，歡迎於會中提出討論。</w:t>
      </w:r>
    </w:p>
    <w:p w:rsidR="003E6191" w:rsidRPr="00AF1EFB" w:rsidRDefault="003E6191" w:rsidP="0024081E">
      <w:pPr>
        <w:numPr>
          <w:ilvl w:val="1"/>
          <w:numId w:val="1"/>
        </w:numPr>
        <w:tabs>
          <w:tab w:val="num" w:pos="1260"/>
        </w:tabs>
        <w:spacing w:beforeLines="25" w:line="440" w:lineRule="exact"/>
        <w:ind w:left="1440" w:rightChars="-120" w:right="-288"/>
        <w:rPr>
          <w:rFonts w:ascii="標楷體" w:eastAsia="標楷體" w:hAnsi="標楷體"/>
          <w:color w:val="000000"/>
          <w:sz w:val="32"/>
          <w:szCs w:val="32"/>
        </w:rPr>
      </w:pPr>
      <w:r w:rsidRPr="00C4492A">
        <w:rPr>
          <w:rFonts w:ascii="標楷體" w:eastAsia="標楷體" w:hAnsi="標楷體" w:hint="eastAsia"/>
          <w:color w:val="000000"/>
          <w:sz w:val="32"/>
          <w:szCs w:val="32"/>
        </w:rPr>
        <w:t>用地範圍之四至界線：本</w:t>
      </w:r>
      <w:r>
        <w:rPr>
          <w:rFonts w:ascii="標楷體" w:eastAsia="標楷體" w:hAnsi="標楷體" w:hint="eastAsia"/>
          <w:color w:val="000000"/>
          <w:sz w:val="32"/>
          <w:szCs w:val="32"/>
        </w:rPr>
        <w:t>工程</w:t>
      </w:r>
      <w:r w:rsidRPr="00C4492A">
        <w:rPr>
          <w:rFonts w:ascii="標楷體" w:eastAsia="標楷體" w:hAnsi="標楷體" w:hint="eastAsia"/>
          <w:color w:val="000000"/>
          <w:sz w:val="32"/>
          <w:szCs w:val="32"/>
        </w:rPr>
        <w:t>用地位於</w:t>
      </w:r>
      <w:r w:rsidRPr="00AF1EFB">
        <w:rPr>
          <w:rFonts w:ascii="標楷體" w:eastAsia="標楷體" w:hAnsi="標楷體" w:hint="eastAsia"/>
          <w:color w:val="000000"/>
          <w:sz w:val="32"/>
          <w:szCs w:val="32"/>
        </w:rPr>
        <w:t>雲林縣北港鎮，南至第六號橋南端，</w:t>
      </w:r>
      <w:r w:rsidRPr="00C87820">
        <w:rPr>
          <w:rFonts w:ascii="標楷體" w:eastAsia="標楷體" w:hAnsi="標楷體" w:hint="eastAsia"/>
          <w:color w:val="000000"/>
          <w:sz w:val="32"/>
          <w:szCs w:val="32"/>
        </w:rPr>
        <w:t>北至</w:t>
      </w:r>
      <w:r>
        <w:rPr>
          <w:rFonts w:ascii="標楷體" w:eastAsia="標楷體" w:hAnsi="標楷體" w:hint="eastAsia"/>
          <w:color w:val="000000"/>
          <w:sz w:val="32"/>
          <w:szCs w:val="32"/>
        </w:rPr>
        <w:t>雲</w:t>
      </w:r>
      <w:r>
        <w:rPr>
          <w:rFonts w:ascii="標楷體" w:eastAsia="標楷體" w:hAnsi="標楷體"/>
          <w:color w:val="000000"/>
          <w:sz w:val="32"/>
          <w:szCs w:val="32"/>
        </w:rPr>
        <w:t>163</w:t>
      </w:r>
      <w:r>
        <w:rPr>
          <w:rFonts w:ascii="標楷體" w:eastAsia="標楷體" w:hAnsi="標楷體" w:hint="eastAsia"/>
          <w:color w:val="000000"/>
          <w:sz w:val="32"/>
          <w:szCs w:val="32"/>
        </w:rPr>
        <w:t>南側農路旁，東</w:t>
      </w:r>
      <w:r w:rsidRPr="00AF1EFB">
        <w:rPr>
          <w:rFonts w:ascii="標楷體" w:eastAsia="標楷體" w:hAnsi="標楷體" w:hint="eastAsia"/>
          <w:color w:val="000000"/>
          <w:sz w:val="32"/>
          <w:szCs w:val="32"/>
        </w:rPr>
        <w:t>西兩側多為農田，長度約為</w:t>
      </w:r>
      <w:smartTag w:uri="urn:schemas-microsoft-com:office:smarttags" w:element="chmetcnv">
        <w:smartTagPr>
          <w:attr w:name="TCSC" w:val="0"/>
          <w:attr w:name="NumberType" w:val="1"/>
          <w:attr w:name="Negative" w:val="False"/>
          <w:attr w:name="HasSpace" w:val="False"/>
          <w:attr w:name="SourceValue" w:val="1000"/>
          <w:attr w:name="UnitName" w:val="公尺"/>
        </w:smartTagPr>
        <w:r w:rsidRPr="00AF1EFB">
          <w:rPr>
            <w:rFonts w:ascii="標楷體" w:eastAsia="標楷體" w:hAnsi="標楷體"/>
            <w:color w:val="000000"/>
            <w:sz w:val="32"/>
            <w:szCs w:val="32"/>
          </w:rPr>
          <w:t>1,000</w:t>
        </w:r>
        <w:r w:rsidRPr="00AF1EFB">
          <w:rPr>
            <w:rFonts w:ascii="標楷體" w:eastAsia="標楷體" w:hAnsi="標楷體" w:hint="eastAsia"/>
            <w:color w:val="000000"/>
            <w:sz w:val="32"/>
            <w:szCs w:val="32"/>
          </w:rPr>
          <w:t>公尺</w:t>
        </w:r>
      </w:smartTag>
      <w:r w:rsidRPr="00AF1EFB">
        <w:rPr>
          <w:rFonts w:ascii="標楷體" w:eastAsia="標楷體" w:hAnsi="標楷體" w:hint="eastAsia"/>
          <w:color w:val="000000"/>
          <w:sz w:val="32"/>
          <w:szCs w:val="32"/>
        </w:rPr>
        <w:t>。</w:t>
      </w:r>
    </w:p>
    <w:p w:rsidR="003E6191" w:rsidRPr="00C87820" w:rsidRDefault="003E6191" w:rsidP="0024081E">
      <w:pPr>
        <w:numPr>
          <w:ilvl w:val="1"/>
          <w:numId w:val="1"/>
        </w:numPr>
        <w:tabs>
          <w:tab w:val="num" w:pos="1440"/>
        </w:tabs>
        <w:spacing w:beforeLines="50" w:afterLines="100" w:line="420" w:lineRule="exact"/>
        <w:ind w:left="1440" w:rightChars="-214" w:right="-514"/>
        <w:rPr>
          <w:rFonts w:ascii="標楷體" w:eastAsia="標楷體" w:hAnsi="標楷體"/>
          <w:sz w:val="32"/>
          <w:szCs w:val="32"/>
        </w:rPr>
      </w:pPr>
      <w:r w:rsidRPr="00C87820">
        <w:rPr>
          <w:rFonts w:ascii="標楷體" w:eastAsia="標楷體" w:hAnsi="標楷體" w:hint="eastAsia"/>
          <w:sz w:val="32"/>
          <w:szCs w:val="32"/>
        </w:rPr>
        <w:t>用地範圍內私有土地改良物概況：主要以排水設施、農林作物及道路使用。</w:t>
      </w:r>
    </w:p>
    <w:p w:rsidR="003E6191" w:rsidRPr="00C87820" w:rsidRDefault="003E6191" w:rsidP="0024081E">
      <w:pPr>
        <w:numPr>
          <w:ilvl w:val="1"/>
          <w:numId w:val="1"/>
        </w:numPr>
        <w:tabs>
          <w:tab w:val="num" w:pos="1440"/>
        </w:tabs>
        <w:spacing w:beforeLines="25" w:line="420" w:lineRule="exact"/>
        <w:ind w:left="1440" w:rightChars="-120" w:right="-288"/>
        <w:rPr>
          <w:rFonts w:ascii="標楷體" w:eastAsia="標楷體" w:hAnsi="標楷體"/>
          <w:color w:val="000000"/>
          <w:sz w:val="32"/>
          <w:szCs w:val="32"/>
        </w:rPr>
      </w:pPr>
      <w:r w:rsidRPr="00C87820">
        <w:rPr>
          <w:rFonts w:ascii="標楷體" w:eastAsia="標楷體" w:hAnsi="標楷體" w:hint="eastAsia"/>
          <w:color w:val="000000"/>
          <w:sz w:val="32"/>
          <w:szCs w:val="32"/>
        </w:rPr>
        <w:t>用地範圍內堪選需用私有土地合理關聯及已達必要適當範圍之理由：針對新街大排淹水及河防設施安全等問題，「雲林南部沿海地區綜合治水規劃報告」就該地區之排水特性及排水不良原因，已探討因應對策並研擬具體可行之改善方案，本排水整治工程為改善方案項目之一，俾有效地改善本地區之水害情形。</w:t>
      </w:r>
    </w:p>
    <w:p w:rsidR="003E6191" w:rsidRDefault="003E6191" w:rsidP="0024081E">
      <w:pPr>
        <w:numPr>
          <w:ilvl w:val="1"/>
          <w:numId w:val="1"/>
        </w:numPr>
        <w:tabs>
          <w:tab w:val="num" w:pos="1440"/>
        </w:tabs>
        <w:spacing w:beforeLines="25" w:line="420" w:lineRule="exact"/>
        <w:ind w:left="1440" w:rightChars="-120" w:right="-288"/>
        <w:rPr>
          <w:rFonts w:ascii="標楷體" w:eastAsia="標楷體" w:hAnsi="標楷體"/>
          <w:color w:val="000000"/>
          <w:sz w:val="32"/>
          <w:szCs w:val="32"/>
        </w:rPr>
      </w:pPr>
      <w:r w:rsidRPr="00C4492A">
        <w:rPr>
          <w:rFonts w:ascii="標楷體" w:eastAsia="標楷體" w:hAnsi="標楷體" w:hint="eastAsia"/>
          <w:color w:val="000000"/>
          <w:sz w:val="32"/>
          <w:szCs w:val="32"/>
        </w:rPr>
        <w:t>用地勘選有無其他可替代地區及理由：</w:t>
      </w:r>
      <w:r w:rsidRPr="00B700F5">
        <w:rPr>
          <w:rFonts w:ascii="標楷體" w:eastAsia="標楷體" w:hAnsi="標楷體" w:hint="eastAsia"/>
          <w:color w:val="000000"/>
          <w:sz w:val="32"/>
          <w:szCs w:val="32"/>
        </w:rPr>
        <w:t>本案勘選用地為非都市土地特定農業區，已避免建築密集地、文化保存區位、環境敏感區位及特定目的區位土地，亦非屬現供公共事業使用之土地或其他單位已提出申請徵收之土地，</w:t>
      </w:r>
      <w:r w:rsidRPr="00D87100">
        <w:rPr>
          <w:rFonts w:ascii="標楷體" w:eastAsia="標楷體" w:hAnsi="標楷體" w:hint="eastAsia"/>
          <w:color w:val="000000"/>
          <w:sz w:val="32"/>
          <w:szCs w:val="32"/>
        </w:rPr>
        <w:t>徵收範圍以</w:t>
      </w:r>
      <w:r w:rsidRPr="00504B0B">
        <w:rPr>
          <w:rFonts w:ascii="標楷體" w:eastAsia="標楷體" w:hAnsi="標楷體" w:hint="eastAsia"/>
          <w:sz w:val="32"/>
          <w:szCs w:val="32"/>
        </w:rPr>
        <w:t>新街大排</w:t>
      </w:r>
      <w:r w:rsidRPr="00504B0B">
        <w:rPr>
          <w:rFonts w:ascii="標楷體" w:eastAsia="標楷體" w:hAnsi="標楷體"/>
          <w:sz w:val="32"/>
          <w:szCs w:val="32"/>
        </w:rPr>
        <w:t>(</w:t>
      </w:r>
      <w:r w:rsidRPr="00504B0B">
        <w:rPr>
          <w:rFonts w:ascii="標楷體" w:eastAsia="標楷體" w:hAnsi="標楷體" w:hint="eastAsia"/>
          <w:sz w:val="32"/>
          <w:szCs w:val="32"/>
        </w:rPr>
        <w:t>第六號橋上游段</w:t>
      </w:r>
      <w:r w:rsidRPr="00504B0B">
        <w:rPr>
          <w:rFonts w:ascii="標楷體" w:eastAsia="標楷體" w:hAnsi="標楷體"/>
          <w:sz w:val="32"/>
          <w:szCs w:val="32"/>
        </w:rPr>
        <w:t>)</w:t>
      </w:r>
      <w:r w:rsidRPr="00504B0B">
        <w:rPr>
          <w:rFonts w:ascii="標楷體" w:eastAsia="標楷體" w:hAnsi="標楷體" w:hint="eastAsia"/>
          <w:sz w:val="32"/>
          <w:szCs w:val="32"/>
        </w:rPr>
        <w:t>治理工程</w:t>
      </w:r>
      <w:r w:rsidRPr="00D87100">
        <w:rPr>
          <w:rFonts w:ascii="標楷體" w:eastAsia="標楷體" w:hAnsi="標楷體" w:hint="eastAsia"/>
          <w:color w:val="000000"/>
          <w:sz w:val="32"/>
          <w:szCs w:val="32"/>
        </w:rPr>
        <w:t>所需使用面積，並無徵收工程所需以外之土地，故</w:t>
      </w:r>
      <w:r>
        <w:rPr>
          <w:rFonts w:ascii="標楷體" w:eastAsia="標楷體" w:hAnsi="標楷體" w:hint="eastAsia"/>
          <w:color w:val="000000"/>
          <w:sz w:val="32"/>
          <w:szCs w:val="32"/>
        </w:rPr>
        <w:t>已</w:t>
      </w:r>
      <w:r w:rsidRPr="00D87100">
        <w:rPr>
          <w:rFonts w:ascii="標楷體" w:eastAsia="標楷體" w:hAnsi="標楷體" w:hint="eastAsia"/>
          <w:color w:val="000000"/>
          <w:sz w:val="32"/>
          <w:szCs w:val="32"/>
        </w:rPr>
        <w:t>達必要最小限度範圍</w:t>
      </w:r>
      <w:r>
        <w:rPr>
          <w:rFonts w:ascii="標楷體" w:eastAsia="標楷體" w:hAnsi="標楷體" w:hint="eastAsia"/>
          <w:color w:val="000000"/>
          <w:sz w:val="32"/>
          <w:szCs w:val="32"/>
        </w:rPr>
        <w:t>，亦</w:t>
      </w:r>
      <w:r w:rsidRPr="00B700F5">
        <w:rPr>
          <w:rFonts w:ascii="標楷體" w:eastAsia="標楷體" w:hAnsi="標楷體" w:hint="eastAsia"/>
          <w:color w:val="000000"/>
          <w:sz w:val="32"/>
          <w:szCs w:val="32"/>
        </w:rPr>
        <w:t>無其他可替代地區。</w:t>
      </w:r>
    </w:p>
    <w:p w:rsidR="003E6191" w:rsidRPr="002E1A23" w:rsidRDefault="003E6191" w:rsidP="0024081E">
      <w:pPr>
        <w:tabs>
          <w:tab w:val="num" w:pos="2138"/>
        </w:tabs>
        <w:spacing w:beforeLines="25" w:line="420" w:lineRule="exact"/>
        <w:ind w:left="1440" w:rightChars="-120" w:right="-288"/>
        <w:rPr>
          <w:rFonts w:ascii="標楷體" w:eastAsia="標楷體" w:hAnsi="標楷體"/>
          <w:color w:val="000000"/>
          <w:sz w:val="32"/>
          <w:szCs w:val="32"/>
        </w:rPr>
      </w:pPr>
    </w:p>
    <w:p w:rsidR="003E6191" w:rsidRDefault="003E6191" w:rsidP="00C9064A">
      <w:pPr>
        <w:pStyle w:val="BodyText"/>
        <w:numPr>
          <w:ilvl w:val="0"/>
          <w:numId w:val="1"/>
        </w:numPr>
        <w:adjustRightInd w:val="0"/>
        <w:snapToGrid w:val="0"/>
        <w:spacing w:line="300" w:lineRule="auto"/>
        <w:rPr>
          <w:rFonts w:ascii="標楷體"/>
          <w:b w:val="0"/>
          <w:sz w:val="32"/>
          <w:szCs w:val="32"/>
        </w:rPr>
      </w:pPr>
      <w:r w:rsidRPr="0025249D">
        <w:rPr>
          <w:rFonts w:ascii="標楷體" w:hAnsi="標楷體" w:hint="eastAsia"/>
          <w:b w:val="0"/>
          <w:sz w:val="32"/>
          <w:szCs w:val="32"/>
        </w:rPr>
        <w:t>事業計畫之公益性、必要性、適當性及合理性評估報告</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198"/>
        <w:gridCol w:w="6438"/>
      </w:tblGrid>
      <w:tr w:rsidR="003E6191" w:rsidRPr="00FF20BE" w:rsidTr="003074D1">
        <w:trPr>
          <w:cantSplit/>
          <w:tblHeader/>
        </w:trPr>
        <w:tc>
          <w:tcPr>
            <w:tcW w:w="1755" w:type="pct"/>
            <w:gridSpan w:val="2"/>
            <w:shd w:val="clear" w:color="auto" w:fill="D9D9D9"/>
          </w:tcPr>
          <w:p w:rsidR="003E6191" w:rsidRPr="00FF20BE" w:rsidRDefault="003E6191" w:rsidP="003074D1">
            <w:pPr>
              <w:spacing w:line="360" w:lineRule="exact"/>
              <w:jc w:val="center"/>
              <w:rPr>
                <w:rFonts w:ascii="標楷體" w:eastAsia="標楷體" w:hAnsi="標楷體"/>
              </w:rPr>
            </w:pPr>
            <w:bookmarkStart w:id="0" w:name="_GoBack"/>
            <w:r w:rsidRPr="00FF20BE">
              <w:rPr>
                <w:rFonts w:ascii="標楷體" w:eastAsia="標楷體" w:hAnsi="標楷體" w:hint="eastAsia"/>
              </w:rPr>
              <w:t>評估項目</w:t>
            </w:r>
          </w:p>
        </w:tc>
        <w:tc>
          <w:tcPr>
            <w:tcW w:w="3245" w:type="pct"/>
            <w:shd w:val="clear" w:color="auto" w:fill="D9D9D9"/>
          </w:tcPr>
          <w:p w:rsidR="003E6191" w:rsidRPr="00FF20BE" w:rsidRDefault="003E6191" w:rsidP="003074D1">
            <w:pPr>
              <w:spacing w:line="360" w:lineRule="exact"/>
              <w:jc w:val="center"/>
              <w:rPr>
                <w:rFonts w:ascii="標楷體" w:eastAsia="標楷體" w:hAnsi="標楷體"/>
              </w:rPr>
            </w:pPr>
            <w:r w:rsidRPr="00FF20BE">
              <w:rPr>
                <w:rFonts w:ascii="標楷體" w:eastAsia="標楷體" w:hAnsi="標楷體" w:hint="eastAsia"/>
              </w:rPr>
              <w:t>影響說明</w:t>
            </w:r>
          </w:p>
        </w:tc>
      </w:tr>
      <w:tr w:rsidR="003E6191" w:rsidRPr="00FF20BE" w:rsidTr="003074D1">
        <w:tc>
          <w:tcPr>
            <w:tcW w:w="647" w:type="pct"/>
            <w:vMerge w:val="restart"/>
            <w:shd w:val="clear" w:color="auto" w:fill="D9D9D9"/>
          </w:tcPr>
          <w:p w:rsidR="003E6191" w:rsidRPr="00FF20BE" w:rsidRDefault="003E6191" w:rsidP="003074D1">
            <w:pPr>
              <w:spacing w:line="360" w:lineRule="exact"/>
              <w:rPr>
                <w:rFonts w:ascii="標楷體" w:eastAsia="標楷體" w:hAnsi="標楷體"/>
              </w:rPr>
            </w:pPr>
            <w:r w:rsidRPr="00FF20BE">
              <w:rPr>
                <w:rFonts w:ascii="標楷體" w:eastAsia="標楷體" w:hAnsi="標楷體" w:hint="eastAsia"/>
              </w:rPr>
              <w:t>社會因素</w:t>
            </w: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徵收所影響人口多寡、年齡結構</w:t>
            </w:r>
          </w:p>
        </w:tc>
        <w:tc>
          <w:tcPr>
            <w:tcW w:w="3245" w:type="pct"/>
          </w:tcPr>
          <w:p w:rsidR="003E6191" w:rsidRPr="00FF20BE" w:rsidRDefault="003E6191" w:rsidP="003074D1">
            <w:pPr>
              <w:autoSpaceDE w:val="0"/>
              <w:autoSpaceDN w:val="0"/>
              <w:adjustRightInd w:val="0"/>
              <w:spacing w:before="38" w:line="360" w:lineRule="exact"/>
              <w:ind w:right="14" w:firstLineChars="200" w:firstLine="480"/>
              <w:jc w:val="both"/>
              <w:rPr>
                <w:rFonts w:ascii="標楷體" w:eastAsia="標楷體" w:hAnsi="標楷體"/>
              </w:rPr>
            </w:pPr>
            <w:r w:rsidRPr="00FF20BE">
              <w:rPr>
                <w:rFonts w:ascii="標楷體" w:eastAsia="標楷體" w:hAnsi="標楷體" w:hint="eastAsia"/>
              </w:rPr>
              <w:t>本工程擬左右岸施作排水路長度各約</w:t>
            </w:r>
            <w:smartTag w:uri="urn:schemas-microsoft-com:office:smarttags" w:element="chmetcnv">
              <w:smartTagPr>
                <w:attr w:name="TCSC" w:val="0"/>
                <w:attr w:name="NumberType" w:val="1"/>
                <w:attr w:name="Negative" w:val="False"/>
                <w:attr w:name="HasSpace" w:val="False"/>
                <w:attr w:name="SourceValue" w:val="1000"/>
                <w:attr w:name="UnitName" w:val="公尺"/>
              </w:smartTagPr>
              <w:r w:rsidRPr="00FF20BE">
                <w:rPr>
                  <w:rFonts w:ascii="標楷體" w:eastAsia="標楷體" w:hAnsi="標楷體"/>
                </w:rPr>
                <w:t>1,000</w:t>
              </w:r>
              <w:r w:rsidRPr="00FF20BE">
                <w:rPr>
                  <w:rFonts w:ascii="標楷體" w:eastAsia="標楷體" w:hAnsi="標楷體" w:hint="eastAsia"/>
                </w:rPr>
                <w:t>公尺</w:t>
              </w:r>
            </w:smartTag>
            <w:r w:rsidRPr="00FF20BE">
              <w:rPr>
                <w:rFonts w:ascii="標楷體" w:eastAsia="標楷體" w:hAnsi="標楷體"/>
              </w:rPr>
              <w:t>(3k+902~4k+902)</w:t>
            </w:r>
            <w:r w:rsidRPr="00FF20BE">
              <w:rPr>
                <w:rFonts w:ascii="標楷體" w:eastAsia="標楷體" w:hAnsi="標楷體" w:hint="eastAsia"/>
              </w:rPr>
              <w:t>，計畫渠寬度</w:t>
            </w:r>
            <w:smartTag w:uri="urn:schemas-microsoft-com:office:smarttags" w:element="chmetcnv">
              <w:smartTagPr>
                <w:attr w:name="TCSC" w:val="0"/>
                <w:attr w:name="NumberType" w:val="1"/>
                <w:attr w:name="Negative" w:val="False"/>
                <w:attr w:name="HasSpace" w:val="False"/>
                <w:attr w:name="SourceValue" w:val="20.76"/>
                <w:attr w:name="UnitName" w:val="公尺"/>
              </w:smartTagPr>
              <w:r w:rsidRPr="00FF20BE">
                <w:rPr>
                  <w:rFonts w:ascii="標楷體" w:eastAsia="標楷體" w:hAnsi="標楷體"/>
                </w:rPr>
                <w:t>20.76</w:t>
              </w:r>
              <w:r w:rsidRPr="00FF20BE">
                <w:rPr>
                  <w:rFonts w:ascii="標楷體" w:eastAsia="標楷體" w:hAnsi="標楷體" w:hint="eastAsia"/>
                </w:rPr>
                <w:t>公尺</w:t>
              </w:r>
            </w:smartTag>
            <w:r w:rsidRPr="00FF20BE">
              <w:rPr>
                <w:rFonts w:ascii="標楷體" w:eastAsia="標楷體" w:hAnsi="標楷體" w:hint="eastAsia"/>
              </w:rPr>
              <w:t>，坐落北港鎮扶朝里，依據北港鎮戶政事務所</w:t>
            </w:r>
            <w:r w:rsidRPr="00FF20BE">
              <w:rPr>
                <w:rFonts w:ascii="標楷體" w:eastAsia="標楷體" w:hAnsi="標楷體"/>
              </w:rPr>
              <w:t>103</w:t>
            </w:r>
            <w:r w:rsidRPr="00FF20BE">
              <w:rPr>
                <w:rFonts w:ascii="標楷體" w:eastAsia="標楷體" w:hAnsi="標楷體" w:hint="eastAsia"/>
              </w:rPr>
              <w:t>年度</w:t>
            </w:r>
            <w:r w:rsidRPr="00FF20BE">
              <w:rPr>
                <w:rFonts w:ascii="標楷體" w:eastAsia="標楷體" w:hAnsi="標楷體"/>
              </w:rPr>
              <w:t>11</w:t>
            </w:r>
            <w:r w:rsidRPr="00FF20BE">
              <w:rPr>
                <w:rFonts w:ascii="標楷體" w:eastAsia="標楷體" w:hAnsi="標楷體" w:hint="eastAsia"/>
              </w:rPr>
              <w:t>月份統計資料，該村人口數為</w:t>
            </w:r>
            <w:r w:rsidRPr="00FF20BE">
              <w:rPr>
                <w:rFonts w:ascii="標楷體" w:eastAsia="標楷體" w:hAnsi="標楷體"/>
              </w:rPr>
              <w:t>1,143</w:t>
            </w:r>
            <w:r w:rsidRPr="00FF20BE">
              <w:rPr>
                <w:rFonts w:ascii="標楷體" w:eastAsia="標楷體" w:hAnsi="標楷體" w:hint="eastAsia"/>
              </w:rPr>
              <w:t>人，年齡結構以</w:t>
            </w:r>
            <w:r w:rsidRPr="00FF20BE">
              <w:rPr>
                <w:rFonts w:ascii="標楷體" w:eastAsia="標楷體" w:hAnsi="標楷體"/>
              </w:rPr>
              <w:t>20~70</w:t>
            </w:r>
            <w:r w:rsidRPr="00FF20BE">
              <w:rPr>
                <w:rFonts w:ascii="標楷體" w:eastAsia="標楷體" w:hAnsi="標楷體" w:hint="eastAsia"/>
              </w:rPr>
              <w:t>歲人口居多。本案擬徵收土地</w:t>
            </w:r>
            <w:r w:rsidRPr="00FF20BE">
              <w:rPr>
                <w:rFonts w:ascii="標楷體" w:eastAsia="標楷體" w:hAnsi="標楷體"/>
              </w:rPr>
              <w:t>63</w:t>
            </w:r>
            <w:r w:rsidRPr="00FF20BE">
              <w:rPr>
                <w:rFonts w:ascii="標楷體" w:eastAsia="標楷體" w:hAnsi="標楷體" w:hint="eastAsia"/>
              </w:rPr>
              <w:t>筆，面積約</w:t>
            </w:r>
            <w:smartTag w:uri="urn:schemas-microsoft-com:office:smarttags" w:element="chmetcnv">
              <w:smartTagPr>
                <w:attr w:name="TCSC" w:val="0"/>
                <w:attr w:name="NumberType" w:val="1"/>
                <w:attr w:name="Negative" w:val="False"/>
                <w:attr w:name="HasSpace" w:val="False"/>
                <w:attr w:name="SourceValue" w:val="2.076"/>
                <w:attr w:name="UnitName" w:val="公頃"/>
              </w:smartTagPr>
              <w:r w:rsidRPr="00FF20BE">
                <w:rPr>
                  <w:rFonts w:ascii="標楷體" w:eastAsia="標楷體" w:hAnsi="標楷體"/>
                </w:rPr>
                <w:t>2.076</w:t>
              </w:r>
              <w:r w:rsidRPr="00FF20BE">
                <w:rPr>
                  <w:rFonts w:ascii="標楷體" w:eastAsia="標楷體" w:hAnsi="標楷體" w:hint="eastAsia"/>
                </w:rPr>
                <w:t>公頃</w:t>
              </w:r>
            </w:smartTag>
            <w:r w:rsidRPr="00FF20BE">
              <w:rPr>
                <w:rFonts w:ascii="標楷體" w:eastAsia="標楷體" w:hAnsi="標楷體" w:hint="eastAsia"/>
              </w:rPr>
              <w:t>，實際徵收土地所有權人為</w:t>
            </w:r>
            <w:r w:rsidRPr="00FF20BE">
              <w:rPr>
                <w:rFonts w:ascii="標楷體" w:eastAsia="標楷體" w:hAnsi="標楷體"/>
              </w:rPr>
              <w:t>80</w:t>
            </w:r>
            <w:r w:rsidRPr="00FF20BE">
              <w:rPr>
                <w:rFonts w:ascii="標楷體" w:eastAsia="標楷體" w:hAnsi="標楷體" w:hint="eastAsia"/>
              </w:rPr>
              <w:t>人，本工程施作後，將可提昇防洪標準，保護堤後上開人口數。</w:t>
            </w:r>
          </w:p>
        </w:tc>
      </w:tr>
      <w:tr w:rsidR="003E6191" w:rsidRPr="00FF20BE" w:rsidTr="003074D1">
        <w:tc>
          <w:tcPr>
            <w:tcW w:w="647" w:type="pct"/>
            <w:vMerge/>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徵收計畫對周圍社會現況之影響</w:t>
            </w:r>
          </w:p>
        </w:tc>
        <w:tc>
          <w:tcPr>
            <w:tcW w:w="3245" w:type="pct"/>
          </w:tcPr>
          <w:p w:rsidR="003E6191" w:rsidRPr="00FF20BE" w:rsidRDefault="003E6191" w:rsidP="003074D1">
            <w:pPr>
              <w:autoSpaceDE w:val="0"/>
              <w:autoSpaceDN w:val="0"/>
              <w:adjustRightInd w:val="0"/>
              <w:spacing w:before="38" w:line="340" w:lineRule="exact"/>
              <w:ind w:left="14" w:right="11" w:firstLineChars="200" w:firstLine="480"/>
              <w:jc w:val="both"/>
              <w:rPr>
                <w:rFonts w:ascii="標楷體" w:eastAsia="標楷體" w:hAnsi="標楷體"/>
              </w:rPr>
            </w:pPr>
            <w:r w:rsidRPr="00FF20BE">
              <w:rPr>
                <w:rFonts w:ascii="標楷體" w:eastAsia="標楷體" w:hAnsi="標楷體" w:hint="eastAsia"/>
              </w:rPr>
              <w:t>本興辦事業可改善淹水情形，減少淹水損失，有助於該地區防洪安全提昇，並提高該地區生活品質。</w:t>
            </w:r>
          </w:p>
        </w:tc>
      </w:tr>
      <w:tr w:rsidR="003E6191" w:rsidRPr="00FF20BE" w:rsidTr="003074D1">
        <w:tc>
          <w:tcPr>
            <w:tcW w:w="647" w:type="pct"/>
            <w:vMerge/>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徵收計畫對弱勢族群生活型態之影響</w:t>
            </w:r>
          </w:p>
        </w:tc>
        <w:tc>
          <w:tcPr>
            <w:tcW w:w="3245" w:type="pct"/>
          </w:tcPr>
          <w:p w:rsidR="003E6191" w:rsidRPr="00FF20BE" w:rsidRDefault="003E6191" w:rsidP="003074D1">
            <w:pPr>
              <w:autoSpaceDE w:val="0"/>
              <w:autoSpaceDN w:val="0"/>
              <w:adjustRightInd w:val="0"/>
              <w:spacing w:before="38" w:line="340" w:lineRule="exact"/>
              <w:ind w:right="11" w:firstLineChars="200" w:firstLine="480"/>
              <w:jc w:val="both"/>
              <w:rPr>
                <w:rFonts w:ascii="標楷體" w:eastAsia="標楷體" w:hAnsi="標楷體"/>
              </w:rPr>
            </w:pPr>
            <w:r w:rsidRPr="00FF20BE">
              <w:rPr>
                <w:rFonts w:ascii="標楷體" w:eastAsia="標楷體" w:hAnsi="標楷體" w:hint="eastAsia"/>
              </w:rPr>
              <w:t>本計畫完工後將可減少周邊地區水患情形，有助當地從事一級產業或承租農地維生之弱勢族群可維持較穩定收入，生活環境及居住品質亦可一併獲得改善。</w:t>
            </w:r>
          </w:p>
        </w:tc>
      </w:tr>
      <w:tr w:rsidR="003E6191" w:rsidRPr="00FF20BE" w:rsidTr="003074D1">
        <w:tc>
          <w:tcPr>
            <w:tcW w:w="647" w:type="pct"/>
            <w:vMerge/>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徵收計畫對居民健康風險之影響程度</w:t>
            </w:r>
          </w:p>
        </w:tc>
        <w:tc>
          <w:tcPr>
            <w:tcW w:w="3245" w:type="pct"/>
          </w:tcPr>
          <w:p w:rsidR="003E6191" w:rsidRPr="00FF20BE" w:rsidRDefault="003E6191" w:rsidP="003074D1">
            <w:pPr>
              <w:autoSpaceDE w:val="0"/>
              <w:autoSpaceDN w:val="0"/>
              <w:adjustRightInd w:val="0"/>
              <w:spacing w:before="38" w:line="340" w:lineRule="exact"/>
              <w:ind w:right="11" w:firstLineChars="200" w:firstLine="480"/>
              <w:jc w:val="both"/>
              <w:rPr>
                <w:rFonts w:ascii="標楷體" w:eastAsia="標楷體" w:hAnsi="標楷體"/>
              </w:rPr>
            </w:pPr>
            <w:r w:rsidRPr="00FF20BE">
              <w:rPr>
                <w:rFonts w:ascii="標楷體" w:eastAsia="標楷體" w:hAnsi="標楷體" w:hint="eastAsia"/>
              </w:rPr>
              <w:t>水利公共工程及環境營造有助於生命財產保護及改善環境，另本案工程施作時，將要求承包商將其機械使用所產生之噪音或廢氣控制於規定之標準範圍內，故對居民健康風險影響較低。</w:t>
            </w:r>
          </w:p>
        </w:tc>
      </w:tr>
      <w:tr w:rsidR="003E6191" w:rsidRPr="00FF20BE" w:rsidTr="003074D1">
        <w:tc>
          <w:tcPr>
            <w:tcW w:w="647" w:type="pct"/>
            <w:vMerge w:val="restart"/>
            <w:shd w:val="clear" w:color="auto" w:fill="D9D9D9"/>
          </w:tcPr>
          <w:p w:rsidR="003E6191" w:rsidRPr="00FF20BE" w:rsidRDefault="003E6191" w:rsidP="003074D1">
            <w:pPr>
              <w:spacing w:line="360" w:lineRule="exact"/>
              <w:rPr>
                <w:rFonts w:ascii="標楷體" w:eastAsia="標楷體" w:hAnsi="標楷體"/>
              </w:rPr>
            </w:pPr>
            <w:r w:rsidRPr="00FF20BE">
              <w:rPr>
                <w:rFonts w:ascii="標楷體" w:eastAsia="標楷體" w:hAnsi="標楷體" w:hint="eastAsia"/>
              </w:rPr>
              <w:t>經濟因素</w:t>
            </w: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徵收計畫對稅收影響</w:t>
            </w:r>
          </w:p>
        </w:tc>
        <w:tc>
          <w:tcPr>
            <w:tcW w:w="3245" w:type="pct"/>
          </w:tcPr>
          <w:p w:rsidR="003E6191" w:rsidRPr="00FF20BE" w:rsidRDefault="003E6191" w:rsidP="003074D1">
            <w:pPr>
              <w:autoSpaceDE w:val="0"/>
              <w:autoSpaceDN w:val="0"/>
              <w:adjustRightInd w:val="0"/>
              <w:spacing w:before="38" w:line="340" w:lineRule="exact"/>
              <w:ind w:right="11" w:firstLineChars="200" w:firstLine="480"/>
              <w:jc w:val="both"/>
              <w:rPr>
                <w:rFonts w:ascii="標楷體" w:eastAsia="標楷體" w:hAnsi="標楷體"/>
              </w:rPr>
            </w:pPr>
            <w:r w:rsidRPr="00FF20BE">
              <w:rPr>
                <w:rFonts w:ascii="標楷體" w:eastAsia="標楷體" w:hAnsi="標楷體" w:hint="eastAsia"/>
              </w:rPr>
              <w:t>本計畫竣工可提昇防洪安全，有效改善該地區農耕環境，提高土地利用率、經濟效益，並增進居住環境品質與生活品質，進而增加各項稅收，例如營業稅、房屋稅、土地增值稅、契稅等。</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徵收計畫對糧食安全影響</w:t>
            </w:r>
          </w:p>
        </w:tc>
        <w:tc>
          <w:tcPr>
            <w:tcW w:w="3245" w:type="pct"/>
          </w:tcPr>
          <w:p w:rsidR="003E6191" w:rsidRPr="00FF20BE" w:rsidRDefault="003E6191" w:rsidP="003074D1">
            <w:pPr>
              <w:autoSpaceDE w:val="0"/>
              <w:autoSpaceDN w:val="0"/>
              <w:adjustRightInd w:val="0"/>
              <w:spacing w:before="38" w:line="340" w:lineRule="exact"/>
              <w:ind w:right="14" w:firstLineChars="200" w:firstLine="480"/>
              <w:jc w:val="both"/>
              <w:rPr>
                <w:rFonts w:ascii="標楷體" w:eastAsia="標楷體" w:hAnsi="標楷體"/>
              </w:rPr>
            </w:pPr>
            <w:r w:rsidRPr="00FF20BE">
              <w:rPr>
                <w:rFonts w:ascii="標楷體" w:eastAsia="標楷體" w:hAnsi="標楷體" w:hint="eastAsia"/>
              </w:rPr>
              <w:t>本計畫徵收將影響部分農業使用土地，減少農糧收成，惟工程所影響之農業使用土地與周邊整體相比屬小部分，且工程完工後能減少周圍農地土壤流失及因水患造成之農產損失，故尚不造成糧食安全問題。另農地使用之合理性、必要性及無可替代性分析如下：</w:t>
            </w:r>
          </w:p>
          <w:p w:rsidR="003E6191" w:rsidRPr="00FF20BE" w:rsidRDefault="003E6191" w:rsidP="003074D1">
            <w:pPr>
              <w:autoSpaceDE w:val="0"/>
              <w:autoSpaceDN w:val="0"/>
              <w:adjustRightInd w:val="0"/>
              <w:spacing w:line="340" w:lineRule="exact"/>
              <w:ind w:leftChars="200" w:left="672" w:hangingChars="80" w:hanging="192"/>
              <w:jc w:val="both"/>
              <w:rPr>
                <w:rFonts w:ascii="標楷體" w:eastAsia="標楷體" w:hAnsi="標楷體"/>
              </w:rPr>
            </w:pPr>
            <w:r w:rsidRPr="00FF20BE">
              <w:rPr>
                <w:rFonts w:ascii="標楷體" w:eastAsia="標楷體" w:hAnsi="標楷體"/>
              </w:rPr>
              <w:t>1.</w:t>
            </w:r>
            <w:r w:rsidRPr="00FF20BE">
              <w:rPr>
                <w:rFonts w:ascii="標楷體" w:eastAsia="標楷體" w:hAnsi="標楷體" w:hint="eastAsia"/>
              </w:rPr>
              <w:t>合理性：為完成防災規劃並改善地區水患問題，增加河道高度以疏導洪水，維護河防安全。</w:t>
            </w:r>
          </w:p>
          <w:p w:rsidR="003E6191" w:rsidRPr="00FF20BE" w:rsidRDefault="003E6191" w:rsidP="003074D1">
            <w:pPr>
              <w:autoSpaceDE w:val="0"/>
              <w:autoSpaceDN w:val="0"/>
              <w:adjustRightInd w:val="0"/>
              <w:spacing w:line="340" w:lineRule="exact"/>
              <w:ind w:leftChars="200" w:left="672" w:hangingChars="80" w:hanging="192"/>
              <w:jc w:val="both"/>
              <w:rPr>
                <w:rFonts w:ascii="標楷體" w:eastAsia="標楷體" w:hAnsi="標楷體"/>
              </w:rPr>
            </w:pPr>
            <w:r w:rsidRPr="00FF20BE">
              <w:rPr>
                <w:rFonts w:ascii="標楷體" w:eastAsia="標楷體" w:hAnsi="標楷體"/>
              </w:rPr>
              <w:t>2.</w:t>
            </w:r>
            <w:r w:rsidRPr="00FF20BE">
              <w:rPr>
                <w:rFonts w:ascii="標楷體" w:eastAsia="標楷體" w:hAnsi="標楷體" w:hint="eastAsia"/>
              </w:rPr>
              <w:t>必要性：計畫範圍內之農業使用土地係為工程興辦計畫之完整需要難以避免，故有徵收之必要。</w:t>
            </w:r>
          </w:p>
          <w:p w:rsidR="003E6191" w:rsidRPr="00FF20BE" w:rsidRDefault="003E6191" w:rsidP="003074D1">
            <w:pPr>
              <w:autoSpaceDE w:val="0"/>
              <w:autoSpaceDN w:val="0"/>
              <w:adjustRightInd w:val="0"/>
              <w:spacing w:line="340" w:lineRule="exact"/>
              <w:ind w:leftChars="200" w:left="672" w:hangingChars="80" w:hanging="192"/>
              <w:jc w:val="both"/>
              <w:rPr>
                <w:rFonts w:ascii="標楷體" w:eastAsia="標楷體" w:hAnsi="標楷體"/>
              </w:rPr>
            </w:pPr>
            <w:r w:rsidRPr="00FF20BE">
              <w:rPr>
                <w:rFonts w:ascii="標楷體" w:eastAsia="標楷體" w:hAnsi="標楷體"/>
              </w:rPr>
              <w:t>3.</w:t>
            </w:r>
            <w:r w:rsidRPr="00FF20BE">
              <w:rPr>
                <w:rFonts w:ascii="標楷體" w:eastAsia="標楷體" w:hAnsi="標楷體" w:hint="eastAsia"/>
              </w:rPr>
              <w:t>無可替代性：本計畫勘選用地已達必要適當範圍，並考量工程設計、整體性、經濟性及景觀性等因素，故無法避免使用工程範圍內農地。</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徵收計畫造成增減就業或轉業人口</w:t>
            </w:r>
          </w:p>
        </w:tc>
        <w:tc>
          <w:tcPr>
            <w:tcW w:w="3245" w:type="pct"/>
          </w:tcPr>
          <w:p w:rsidR="003E6191" w:rsidRPr="00FF20BE" w:rsidRDefault="003E6191" w:rsidP="003074D1">
            <w:pPr>
              <w:autoSpaceDE w:val="0"/>
              <w:autoSpaceDN w:val="0"/>
              <w:adjustRightInd w:val="0"/>
              <w:spacing w:before="38" w:line="360" w:lineRule="exact"/>
              <w:ind w:right="14" w:firstLineChars="200" w:firstLine="480"/>
              <w:jc w:val="both"/>
              <w:rPr>
                <w:rFonts w:ascii="標楷體" w:eastAsia="標楷體" w:hAnsi="標楷體"/>
              </w:rPr>
            </w:pPr>
            <w:r w:rsidRPr="00FF20BE">
              <w:rPr>
                <w:rFonts w:ascii="標楷體" w:eastAsia="標楷體" w:hAnsi="標楷體" w:hint="eastAsia"/>
              </w:rPr>
              <w:t>本計畫尚不涉及拆除商業用或生產型建築物，故不造成人口轉業。然而，工程完工後，將提升排水防洪功能，提供更安全、完善之生產環境於沿線產業發展，進而增加就業人口。</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徵收費用及各級政府配合興辦公共設施與政府財務支出及負擔情形</w:t>
            </w:r>
          </w:p>
        </w:tc>
        <w:tc>
          <w:tcPr>
            <w:tcW w:w="3245" w:type="pct"/>
          </w:tcPr>
          <w:p w:rsidR="003E6191" w:rsidRPr="00FF20BE" w:rsidRDefault="003E6191" w:rsidP="003074D1">
            <w:pPr>
              <w:autoSpaceDE w:val="0"/>
              <w:autoSpaceDN w:val="0"/>
              <w:adjustRightInd w:val="0"/>
              <w:spacing w:before="38" w:line="360" w:lineRule="exact"/>
              <w:ind w:right="11" w:firstLineChars="200" w:firstLine="480"/>
              <w:jc w:val="both"/>
              <w:rPr>
                <w:rFonts w:ascii="標楷體" w:eastAsia="標楷體" w:hAnsi="標楷體"/>
              </w:rPr>
            </w:pPr>
            <w:r w:rsidRPr="00FF20BE">
              <w:rPr>
                <w:rFonts w:ascii="標楷體" w:eastAsia="標楷體" w:hAnsi="標楷體" w:hint="eastAsia"/>
              </w:rPr>
              <w:t>本案所需經費列入行政院核定之「流域綜合治理計畫」，由該計畫下配合籌款支應，本案徵收費用中央補助</w:t>
            </w:r>
            <w:r w:rsidRPr="00FF20BE">
              <w:rPr>
                <w:rFonts w:ascii="標楷體" w:eastAsia="標楷體" w:hAnsi="標楷體"/>
              </w:rPr>
              <w:t xml:space="preserve"> 1050</w:t>
            </w:r>
            <w:r w:rsidRPr="00FF20BE">
              <w:rPr>
                <w:rFonts w:ascii="標楷體" w:eastAsia="標楷體" w:hAnsi="標楷體" w:hint="eastAsia"/>
              </w:rPr>
              <w:t>萬元，本府自籌</w:t>
            </w:r>
            <w:r w:rsidRPr="00FF20BE">
              <w:rPr>
                <w:rFonts w:ascii="標楷體" w:eastAsia="標楷體" w:hAnsi="標楷體"/>
              </w:rPr>
              <w:t>450</w:t>
            </w:r>
            <w:r w:rsidRPr="00FF20BE">
              <w:rPr>
                <w:rFonts w:ascii="標楷體" w:eastAsia="標楷體" w:hAnsi="標楷體" w:hint="eastAsia"/>
              </w:rPr>
              <w:t>萬元，預算合計約</w:t>
            </w:r>
            <w:r w:rsidRPr="00FF20BE">
              <w:rPr>
                <w:rFonts w:ascii="標楷體" w:eastAsia="標楷體" w:hAnsi="標楷體"/>
              </w:rPr>
              <w:t>1500</w:t>
            </w:r>
            <w:r w:rsidRPr="00FF20BE">
              <w:rPr>
                <w:rFonts w:ascii="標楷體" w:eastAsia="標楷體" w:hAnsi="標楷體" w:hint="eastAsia"/>
              </w:rPr>
              <w:t>萬元整。</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徵收計畫對農林漁牧產業鏈影響</w:t>
            </w:r>
          </w:p>
        </w:tc>
        <w:tc>
          <w:tcPr>
            <w:tcW w:w="3245" w:type="pct"/>
          </w:tcPr>
          <w:p w:rsidR="003E6191" w:rsidRPr="00FF20BE" w:rsidRDefault="003E6191" w:rsidP="003074D1">
            <w:pPr>
              <w:autoSpaceDE w:val="0"/>
              <w:autoSpaceDN w:val="0"/>
              <w:adjustRightInd w:val="0"/>
              <w:spacing w:before="38" w:line="360" w:lineRule="exact"/>
              <w:ind w:right="14" w:firstLineChars="200" w:firstLine="480"/>
              <w:jc w:val="both"/>
              <w:rPr>
                <w:rFonts w:ascii="標楷體" w:eastAsia="標楷體" w:hAnsi="標楷體"/>
              </w:rPr>
            </w:pPr>
            <w:r w:rsidRPr="00FF20BE">
              <w:rPr>
                <w:rFonts w:ascii="標楷體" w:eastAsia="標楷體" w:hAnsi="標楷體" w:hint="eastAsia"/>
              </w:rPr>
              <w:t>本計畫完工後可改善區域排水防洪功能，提升保護地區農林漁牧產業，故本工程對農林漁牧生產過程有正面效益。</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徵收計畫對土地利用完整性影響</w:t>
            </w:r>
          </w:p>
        </w:tc>
        <w:tc>
          <w:tcPr>
            <w:tcW w:w="3245" w:type="pct"/>
          </w:tcPr>
          <w:p w:rsidR="003E6191" w:rsidRPr="00FF20BE" w:rsidRDefault="003E6191" w:rsidP="003074D1">
            <w:pPr>
              <w:spacing w:line="360" w:lineRule="exact"/>
              <w:ind w:firstLineChars="200" w:firstLine="480"/>
              <w:jc w:val="both"/>
              <w:rPr>
                <w:rFonts w:ascii="標楷體" w:eastAsia="標楷體" w:hAnsi="標楷體"/>
              </w:rPr>
            </w:pPr>
            <w:r w:rsidRPr="00FF20BE">
              <w:rPr>
                <w:rFonts w:ascii="標楷體" w:eastAsia="標楷體" w:hAnsi="標楷體" w:hint="eastAsia"/>
              </w:rPr>
              <w:t>本計畫於規劃設計階段已詳加調查，符合綜合治水概念及流域整體規劃等治水理念，結合流域上、中、下游整體治理並兼顧安全、生態與景觀，完工後將提升防洪排水功能，並利於地區土地整體利用及開發。</w:t>
            </w:r>
          </w:p>
        </w:tc>
      </w:tr>
      <w:tr w:rsidR="003E6191" w:rsidRPr="00FF20BE" w:rsidTr="003074D1">
        <w:tc>
          <w:tcPr>
            <w:tcW w:w="647" w:type="pct"/>
            <w:vMerge w:val="restart"/>
            <w:shd w:val="clear" w:color="auto" w:fill="D9D9D9"/>
          </w:tcPr>
          <w:p w:rsidR="003E6191" w:rsidRPr="00FF20BE" w:rsidRDefault="003E6191" w:rsidP="003074D1">
            <w:pPr>
              <w:spacing w:line="360" w:lineRule="exact"/>
              <w:rPr>
                <w:rFonts w:ascii="標楷體" w:eastAsia="標楷體" w:hAnsi="標楷體"/>
              </w:rPr>
            </w:pPr>
            <w:r w:rsidRPr="00FF20BE">
              <w:rPr>
                <w:rFonts w:ascii="標楷體" w:eastAsia="標楷體" w:hAnsi="標楷體" w:hint="eastAsia"/>
              </w:rPr>
              <w:t>文化及生態因素</w:t>
            </w: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因徵收計畫而導致城鄉自然風貌改變</w:t>
            </w:r>
          </w:p>
        </w:tc>
        <w:tc>
          <w:tcPr>
            <w:tcW w:w="3245" w:type="pct"/>
          </w:tcPr>
          <w:p w:rsidR="003E6191" w:rsidRPr="00FF20BE" w:rsidRDefault="003E6191" w:rsidP="003074D1">
            <w:pPr>
              <w:spacing w:line="360" w:lineRule="exact"/>
              <w:ind w:firstLineChars="200" w:firstLine="480"/>
              <w:jc w:val="both"/>
              <w:rPr>
                <w:rFonts w:ascii="標楷體" w:eastAsia="標楷體" w:hAnsi="標楷體"/>
              </w:rPr>
            </w:pPr>
            <w:r w:rsidRPr="00FF20BE">
              <w:rPr>
                <w:rFonts w:ascii="標楷體" w:eastAsia="標楷體" w:hAnsi="標楷體" w:hint="eastAsia"/>
              </w:rPr>
              <w:t>本計畫工法考量防洪安全與自然生態，以減少對當地環境之衝擊，並透過工程設計綠化河岸風貌，對城鄉自然風貌帶來正面效益。</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因徵收計畫而導致文化古蹟改變</w:t>
            </w:r>
          </w:p>
        </w:tc>
        <w:tc>
          <w:tcPr>
            <w:tcW w:w="3245" w:type="pct"/>
          </w:tcPr>
          <w:p w:rsidR="003E6191" w:rsidRPr="00FF20BE" w:rsidRDefault="003E6191" w:rsidP="003074D1">
            <w:pPr>
              <w:spacing w:line="360" w:lineRule="exact"/>
              <w:ind w:firstLineChars="200" w:firstLine="480"/>
              <w:jc w:val="both"/>
              <w:rPr>
                <w:rFonts w:ascii="標楷體" w:eastAsia="標楷體" w:hAnsi="標楷體"/>
              </w:rPr>
            </w:pPr>
            <w:r w:rsidRPr="00FF20BE">
              <w:rPr>
                <w:rFonts w:ascii="標楷體" w:eastAsia="標楷體" w:hAnsi="標楷體" w:hint="eastAsia"/>
              </w:rPr>
              <w:t>根據文獻記載及田野調查，本範圍並無文化古蹟範圍或資產，日後施工倘發現地下相關文化資產將由施工單位依文化資產等相關規定辦理。</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因徵收計畫而導致生活條件或模式發生改變</w:t>
            </w:r>
          </w:p>
        </w:tc>
        <w:tc>
          <w:tcPr>
            <w:tcW w:w="3245" w:type="pct"/>
          </w:tcPr>
          <w:p w:rsidR="003E6191" w:rsidRPr="00FF20BE" w:rsidRDefault="003E6191" w:rsidP="003074D1">
            <w:pPr>
              <w:autoSpaceDE w:val="0"/>
              <w:autoSpaceDN w:val="0"/>
              <w:adjustRightInd w:val="0"/>
              <w:spacing w:before="38" w:line="360" w:lineRule="exact"/>
              <w:ind w:right="14" w:firstLineChars="200" w:firstLine="480"/>
              <w:jc w:val="both"/>
              <w:rPr>
                <w:rFonts w:ascii="標楷體" w:eastAsia="標楷體" w:hAnsi="標楷體"/>
              </w:rPr>
            </w:pPr>
            <w:r w:rsidRPr="00FF20BE">
              <w:rPr>
                <w:rFonts w:ascii="標楷體" w:eastAsia="標楷體" w:hAnsi="標楷體" w:hint="eastAsia"/>
              </w:rPr>
              <w:t>本計畫施作並不至造成居民生活重大影響，反而因治水工程改善當地生活環境，提高生活品質與土地價值。</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徵收計畫對該地區生態環境之影響</w:t>
            </w:r>
          </w:p>
        </w:tc>
        <w:tc>
          <w:tcPr>
            <w:tcW w:w="3245" w:type="pct"/>
          </w:tcPr>
          <w:p w:rsidR="003E6191" w:rsidRPr="00FF20BE" w:rsidRDefault="003E6191" w:rsidP="003074D1">
            <w:pPr>
              <w:autoSpaceDE w:val="0"/>
              <w:autoSpaceDN w:val="0"/>
              <w:adjustRightInd w:val="0"/>
              <w:spacing w:before="38" w:line="360" w:lineRule="exact"/>
              <w:ind w:right="14" w:firstLineChars="200" w:firstLine="480"/>
              <w:jc w:val="both"/>
              <w:rPr>
                <w:rFonts w:ascii="標楷體" w:eastAsia="標楷體" w:hAnsi="標楷體"/>
              </w:rPr>
            </w:pPr>
            <w:r w:rsidRPr="00FF20BE">
              <w:rPr>
                <w:rFonts w:ascii="標楷體" w:eastAsia="標楷體" w:hAnsi="標楷體" w:hint="eastAsia"/>
              </w:rPr>
              <w:t>本工程對該地區生態環境尚無不良影響，河岸整修改善本地區景觀，並減少因豪雨沖刷沿岸土地損及週遭生態環境，對整體生態環境之發展有益。</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徵收計畫對該地區周邊居民或社會整體之影響</w:t>
            </w:r>
          </w:p>
        </w:tc>
        <w:tc>
          <w:tcPr>
            <w:tcW w:w="3245" w:type="pct"/>
          </w:tcPr>
          <w:p w:rsidR="003E6191" w:rsidRPr="00FF20BE" w:rsidRDefault="003E6191" w:rsidP="003074D1">
            <w:pPr>
              <w:autoSpaceDE w:val="0"/>
              <w:autoSpaceDN w:val="0"/>
              <w:adjustRightInd w:val="0"/>
              <w:spacing w:before="38" w:line="360" w:lineRule="exact"/>
              <w:ind w:right="14" w:firstLineChars="200" w:firstLine="480"/>
              <w:jc w:val="both"/>
              <w:rPr>
                <w:rFonts w:ascii="標楷體" w:eastAsia="標楷體" w:hAnsi="標楷體"/>
              </w:rPr>
            </w:pPr>
            <w:r w:rsidRPr="00FF20BE">
              <w:rPr>
                <w:rFonts w:ascii="標楷體" w:eastAsia="標楷體" w:hAnsi="標楷體" w:hint="eastAsia"/>
              </w:rPr>
              <w:t>本工程完工後可減少淹水情形，長期而言可改善地區周邊生活環境與條件，保障財產及生命安全，對社會整體環境之發展有益。</w:t>
            </w:r>
          </w:p>
        </w:tc>
      </w:tr>
      <w:tr w:rsidR="003E6191" w:rsidRPr="00FF20BE" w:rsidTr="003074D1">
        <w:tc>
          <w:tcPr>
            <w:tcW w:w="647" w:type="pct"/>
            <w:vMerge w:val="restart"/>
            <w:shd w:val="clear" w:color="auto" w:fill="D9D9D9"/>
          </w:tcPr>
          <w:p w:rsidR="003E6191" w:rsidRPr="00FF20BE" w:rsidRDefault="003E6191" w:rsidP="003074D1">
            <w:pPr>
              <w:spacing w:line="360" w:lineRule="exact"/>
              <w:rPr>
                <w:rFonts w:ascii="標楷體" w:eastAsia="標楷體" w:hAnsi="標楷體"/>
              </w:rPr>
            </w:pPr>
            <w:r w:rsidRPr="00FF20BE">
              <w:rPr>
                <w:rFonts w:ascii="標楷體" w:eastAsia="標楷體" w:hAnsi="標楷體" w:hint="eastAsia"/>
              </w:rPr>
              <w:t>永續發展因素</w:t>
            </w: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國家永續發展政策</w:t>
            </w:r>
          </w:p>
        </w:tc>
        <w:tc>
          <w:tcPr>
            <w:tcW w:w="3245" w:type="pct"/>
          </w:tcPr>
          <w:p w:rsidR="003E6191" w:rsidRPr="00FF20BE" w:rsidRDefault="003E6191" w:rsidP="003074D1">
            <w:pPr>
              <w:spacing w:line="360" w:lineRule="exact"/>
              <w:ind w:left="480" w:hangingChars="200" w:hanging="480"/>
              <w:jc w:val="both"/>
              <w:rPr>
                <w:rFonts w:ascii="標楷體" w:eastAsia="標楷體" w:hAnsi="標楷體"/>
              </w:rPr>
            </w:pPr>
            <w:r w:rsidRPr="00FF20BE">
              <w:rPr>
                <w:rFonts w:ascii="標楷體" w:eastAsia="標楷體" w:hAnsi="標楷體"/>
              </w:rPr>
              <w:t>1</w:t>
            </w:r>
            <w:r w:rsidRPr="00FF20BE">
              <w:rPr>
                <w:rFonts w:ascii="標楷體" w:eastAsia="標楷體" w:hAnsi="標楷體" w:hint="eastAsia"/>
              </w:rPr>
              <w:t>、本計畫為辦理縣管區域排水工程依據行政院</w:t>
            </w:r>
            <w:smartTag w:uri="urn:schemas-microsoft-com:office:smarttags" w:element="chsdate">
              <w:smartTagPr>
                <w:attr w:name="IsROCDate" w:val="False"/>
                <w:attr w:name="IsLunarDate" w:val="False"/>
                <w:attr w:name="Day" w:val="25"/>
                <w:attr w:name="Month" w:val="10"/>
                <w:attr w:name="Year" w:val="1995"/>
              </w:smartTagPr>
              <w:r w:rsidRPr="00FF20BE">
                <w:rPr>
                  <w:rFonts w:ascii="標楷體" w:eastAsia="標楷體" w:hAnsi="標楷體"/>
                </w:rPr>
                <w:t>95</w:t>
              </w:r>
              <w:r w:rsidRPr="00FF20BE">
                <w:rPr>
                  <w:rFonts w:ascii="標楷體" w:eastAsia="標楷體" w:hAnsi="標楷體" w:hint="eastAsia"/>
                </w:rPr>
                <w:t>年</w:t>
              </w:r>
              <w:r w:rsidRPr="00FF20BE">
                <w:rPr>
                  <w:rFonts w:ascii="標楷體" w:eastAsia="標楷體" w:hAnsi="標楷體"/>
                </w:rPr>
                <w:t>10</w:t>
              </w:r>
              <w:r w:rsidRPr="00FF20BE">
                <w:rPr>
                  <w:rFonts w:ascii="標楷體" w:eastAsia="標楷體" w:hAnsi="標楷體" w:hint="eastAsia"/>
                </w:rPr>
                <w:t>月</w:t>
              </w:r>
              <w:r w:rsidRPr="00FF20BE">
                <w:rPr>
                  <w:rFonts w:ascii="標楷體" w:eastAsia="標楷體" w:hAnsi="標楷體"/>
                </w:rPr>
                <w:t>25</w:t>
              </w:r>
              <w:r w:rsidRPr="00FF20BE">
                <w:rPr>
                  <w:rFonts w:ascii="標楷體" w:eastAsia="標楷體" w:hAnsi="標楷體" w:hint="eastAsia"/>
                </w:rPr>
                <w:t>日</w:t>
              </w:r>
            </w:smartTag>
            <w:r w:rsidRPr="00FF20BE">
              <w:rPr>
                <w:rFonts w:ascii="標楷體" w:eastAsia="標楷體" w:hAnsi="標楷體" w:hint="eastAsia"/>
              </w:rPr>
              <w:t>第</w:t>
            </w:r>
            <w:r w:rsidRPr="00FF20BE">
              <w:rPr>
                <w:rFonts w:ascii="標楷體" w:eastAsia="標楷體" w:hAnsi="標楷體"/>
              </w:rPr>
              <w:t>3012</w:t>
            </w:r>
            <w:r w:rsidRPr="00FF20BE">
              <w:rPr>
                <w:rFonts w:ascii="標楷體" w:eastAsia="標楷體" w:hAnsi="標楷體" w:hint="eastAsia"/>
              </w:rPr>
              <w:t>次會議通過「</w:t>
            </w:r>
            <w:r w:rsidRPr="00FF20BE">
              <w:rPr>
                <w:rFonts w:ascii="標楷體" w:eastAsia="標楷體" w:hAnsi="標楷體"/>
              </w:rPr>
              <w:t>2015</w:t>
            </w:r>
            <w:r w:rsidRPr="00FF20BE">
              <w:rPr>
                <w:rFonts w:ascii="標楷體" w:eastAsia="標楷體" w:hAnsi="標楷體" w:hint="eastAsia"/>
              </w:rPr>
              <w:t>年經濟發展願景」，希望建構一個免於災害恐懼、高品質的生活環境，以及人性化的永續發展的生活空間。</w:t>
            </w:r>
          </w:p>
          <w:p w:rsidR="003E6191" w:rsidRPr="00FF20BE" w:rsidRDefault="003E6191" w:rsidP="003074D1">
            <w:pPr>
              <w:spacing w:line="360" w:lineRule="exact"/>
              <w:ind w:left="480" w:hangingChars="200" w:hanging="480"/>
              <w:jc w:val="both"/>
              <w:rPr>
                <w:rFonts w:ascii="標楷體" w:eastAsia="標楷體" w:hAnsi="標楷體"/>
              </w:rPr>
            </w:pPr>
            <w:r w:rsidRPr="00FF20BE">
              <w:rPr>
                <w:rFonts w:ascii="標楷體" w:eastAsia="標楷體" w:hAnsi="標楷體"/>
              </w:rPr>
              <w:t>2</w:t>
            </w:r>
            <w:r w:rsidRPr="00FF20BE">
              <w:rPr>
                <w:rFonts w:ascii="標楷體" w:eastAsia="標楷體" w:hAnsi="標楷體" w:hint="eastAsia"/>
              </w:rPr>
              <w:t>、本計畫為辦理排水改善工程，依據行政院</w:t>
            </w:r>
            <w:smartTag w:uri="urn:schemas-microsoft-com:office:smarttags" w:element="chsdate">
              <w:smartTagPr>
                <w:attr w:name="IsROCDate" w:val="False"/>
                <w:attr w:name="IsLunarDate" w:val="False"/>
                <w:attr w:name="Day" w:val="25"/>
                <w:attr w:name="Month" w:val="10"/>
                <w:attr w:name="Year" w:val="1995"/>
              </w:smartTagPr>
              <w:r w:rsidRPr="00FF20BE">
                <w:rPr>
                  <w:rFonts w:ascii="標楷體" w:eastAsia="標楷體" w:hAnsi="標楷體"/>
                </w:rPr>
                <w:t>95</w:t>
              </w:r>
              <w:r w:rsidRPr="00FF20BE">
                <w:rPr>
                  <w:rFonts w:ascii="標楷體" w:eastAsia="標楷體" w:hAnsi="標楷體" w:hint="eastAsia"/>
                </w:rPr>
                <w:t>年</w:t>
              </w:r>
              <w:r w:rsidRPr="00FF20BE">
                <w:rPr>
                  <w:rFonts w:ascii="標楷體" w:eastAsia="標楷體" w:hAnsi="標楷體"/>
                </w:rPr>
                <w:t>10</w:t>
              </w:r>
              <w:r w:rsidRPr="00FF20BE">
                <w:rPr>
                  <w:rFonts w:ascii="標楷體" w:eastAsia="標楷體" w:hAnsi="標楷體" w:hint="eastAsia"/>
                </w:rPr>
                <w:t>月</w:t>
              </w:r>
              <w:r w:rsidRPr="00FF20BE">
                <w:rPr>
                  <w:rFonts w:ascii="標楷體" w:eastAsia="標楷體" w:hAnsi="標楷體"/>
                </w:rPr>
                <w:t>25</w:t>
              </w:r>
              <w:r w:rsidRPr="00FF20BE">
                <w:rPr>
                  <w:rFonts w:ascii="標楷體" w:eastAsia="標楷體" w:hAnsi="標楷體" w:hint="eastAsia"/>
                </w:rPr>
                <w:t>日</w:t>
              </w:r>
            </w:smartTag>
            <w:r w:rsidRPr="00FF20BE">
              <w:rPr>
                <w:rFonts w:ascii="標楷體" w:eastAsia="標楷體" w:hAnsi="標楷體" w:hint="eastAsia"/>
              </w:rPr>
              <w:t>第</w:t>
            </w:r>
            <w:r w:rsidRPr="00FF20BE">
              <w:rPr>
                <w:rFonts w:ascii="標楷體" w:eastAsia="標楷體" w:hAnsi="標楷體"/>
              </w:rPr>
              <w:t>3012</w:t>
            </w:r>
            <w:r w:rsidRPr="00FF20BE">
              <w:rPr>
                <w:rFonts w:ascii="標楷體" w:eastAsia="標楷體" w:hAnsi="標楷體" w:hint="eastAsia"/>
              </w:rPr>
              <w:t>次會議通過「</w:t>
            </w:r>
            <w:r w:rsidRPr="00FF20BE">
              <w:rPr>
                <w:rFonts w:ascii="標楷體" w:eastAsia="標楷體" w:hAnsi="標楷體"/>
              </w:rPr>
              <w:t>2015</w:t>
            </w:r>
            <w:r w:rsidRPr="00FF20BE">
              <w:rPr>
                <w:rFonts w:ascii="標楷體" w:eastAsia="標楷體" w:hAnsi="標楷體" w:hint="eastAsia"/>
              </w:rPr>
              <w:t>年經濟發展願景」，建立繁榮、公義、永續美麗台灣之生活總目標。</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永續指標</w:t>
            </w:r>
          </w:p>
        </w:tc>
        <w:tc>
          <w:tcPr>
            <w:tcW w:w="3245" w:type="pct"/>
          </w:tcPr>
          <w:p w:rsidR="003E6191" w:rsidRPr="00FF20BE" w:rsidRDefault="003E6191" w:rsidP="003074D1">
            <w:pPr>
              <w:tabs>
                <w:tab w:val="left" w:pos="284"/>
              </w:tabs>
              <w:autoSpaceDE w:val="0"/>
              <w:autoSpaceDN w:val="0"/>
              <w:adjustRightInd w:val="0"/>
              <w:spacing w:before="10" w:line="360" w:lineRule="exact"/>
              <w:ind w:left="211" w:right="-20" w:hangingChars="88" w:hanging="211"/>
              <w:rPr>
                <w:rFonts w:ascii="標楷體" w:eastAsia="標楷體" w:hAnsi="標楷體"/>
                <w:b/>
              </w:rPr>
            </w:pPr>
            <w:r w:rsidRPr="00FF20BE">
              <w:rPr>
                <w:rFonts w:ascii="標楷體" w:eastAsia="標楷體" w:hAnsi="標楷體" w:hint="eastAsia"/>
                <w:b/>
              </w:rPr>
              <w:t>「流域綜合治理計畫」</w:t>
            </w:r>
            <w:r w:rsidRPr="00FF20BE">
              <w:rPr>
                <w:rFonts w:ascii="標楷體" w:eastAsia="標楷體" w:hAnsi="標楷體"/>
                <w:b/>
              </w:rPr>
              <w:t>9</w:t>
            </w:r>
            <w:r w:rsidRPr="00FF20BE">
              <w:rPr>
                <w:rFonts w:ascii="標楷體" w:eastAsia="標楷體" w:hAnsi="標楷體" w:hint="eastAsia"/>
                <w:b/>
              </w:rPr>
              <w:t>項目標為：</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1.</w:t>
            </w:r>
            <w:r w:rsidRPr="00FF20BE">
              <w:rPr>
                <w:rFonts w:ascii="標楷體" w:eastAsia="標楷體" w:hAnsi="標楷體" w:hint="eastAsia"/>
              </w:rPr>
              <w:t>減少河川流域及區域排水集水區之淹水面積，降低洪災損。</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2.</w:t>
            </w:r>
            <w:r w:rsidRPr="00FF20BE">
              <w:rPr>
                <w:rFonts w:ascii="標楷體" w:eastAsia="標楷體" w:hAnsi="標楷體" w:hint="eastAsia"/>
              </w:rPr>
              <w:t>上游坡地水土保持及治山防洪將減少土砂災害、降低洪患規模、加速山坡地水土資源復育。</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3.</w:t>
            </w:r>
            <w:r w:rsidRPr="00FF20BE">
              <w:rPr>
                <w:rFonts w:ascii="標楷體" w:eastAsia="標楷體" w:hAnsi="標楷體" w:hint="eastAsia"/>
              </w:rPr>
              <w:t>督導地方政府落實水利設施維護管理工作。</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4.</w:t>
            </w:r>
            <w:r w:rsidRPr="00FF20BE">
              <w:rPr>
                <w:rFonts w:ascii="標楷體" w:eastAsia="標楷體" w:hAnsi="標楷體" w:hint="eastAsia"/>
              </w:rPr>
              <w:t>提升雨水下水道實施率，擴大保護面積。</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5.</w:t>
            </w:r>
            <w:r w:rsidRPr="00FF20BE">
              <w:rPr>
                <w:rFonts w:ascii="標楷體" w:eastAsia="標楷體" w:hAnsi="標楷體" w:hint="eastAsia"/>
              </w:rPr>
              <w:t>改善重要農業高淹水潛勢地區之水患問題。</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6.</w:t>
            </w:r>
            <w:r w:rsidRPr="00FF20BE">
              <w:rPr>
                <w:rFonts w:ascii="標楷體" w:eastAsia="標楷體" w:hAnsi="標楷體" w:hint="eastAsia"/>
              </w:rPr>
              <w:t>重要蔬菜產區列為農糧作物優先保全對象。</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7.</w:t>
            </w:r>
            <w:r w:rsidRPr="00FF20BE">
              <w:rPr>
                <w:rFonts w:ascii="標楷體" w:eastAsia="標楷體" w:hAnsi="標楷體" w:hint="eastAsia"/>
              </w:rPr>
              <w:t>提升水產養殖排水保護標準及淹水耐受力。</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8.</w:t>
            </w:r>
            <w:r w:rsidRPr="00FF20BE">
              <w:rPr>
                <w:rFonts w:ascii="標楷體" w:eastAsia="標楷體" w:hAnsi="標楷體" w:hint="eastAsia"/>
              </w:rPr>
              <w:t>強化土地開發利用之出流管制，逐步加強過渡至逕流分擔。</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9.</w:t>
            </w:r>
            <w:r w:rsidRPr="00FF20BE">
              <w:rPr>
                <w:rFonts w:ascii="標楷體" w:eastAsia="標楷體" w:hAnsi="標楷體" w:hint="eastAsia"/>
              </w:rPr>
              <w:t>符合國土保育及永續環境理念。</w:t>
            </w:r>
          </w:p>
          <w:p w:rsidR="003E6191" w:rsidRPr="00FF20BE" w:rsidRDefault="003E6191" w:rsidP="003074D1">
            <w:pPr>
              <w:tabs>
                <w:tab w:val="left" w:pos="284"/>
              </w:tabs>
              <w:autoSpaceDE w:val="0"/>
              <w:autoSpaceDN w:val="0"/>
              <w:adjustRightInd w:val="0"/>
              <w:spacing w:before="10" w:line="360" w:lineRule="exact"/>
              <w:ind w:left="211" w:right="-20" w:hangingChars="88" w:hanging="211"/>
              <w:rPr>
                <w:rFonts w:ascii="標楷體" w:eastAsia="標楷體" w:hAnsi="標楷體"/>
                <w:b/>
              </w:rPr>
            </w:pPr>
            <w:r w:rsidRPr="00FF20BE">
              <w:rPr>
                <w:rFonts w:ascii="標楷體" w:eastAsia="標楷體" w:hAnsi="標楷體" w:hint="eastAsia"/>
                <w:b/>
              </w:rPr>
              <w:t>「流域綜合治理計畫」整體計畫經濟效益：</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1.</w:t>
            </w:r>
            <w:r w:rsidRPr="00FF20BE">
              <w:rPr>
                <w:rFonts w:ascii="標楷體" w:eastAsia="標楷體" w:hAnsi="標楷體" w:hint="eastAsia"/>
              </w:rPr>
              <w:t>實施範圍縣市管河川區域排水雨水下水道投資經費完成之淹水改善益本比</w:t>
            </w:r>
            <w:r w:rsidRPr="00FF20BE">
              <w:rPr>
                <w:rFonts w:ascii="標楷體" w:eastAsia="標楷體" w:hAnsi="標楷體"/>
              </w:rPr>
              <w:t>1.04</w:t>
            </w:r>
            <w:r w:rsidRPr="00FF20BE">
              <w:rPr>
                <w:rFonts w:ascii="標楷體" w:eastAsia="標楷體" w:hAnsi="標楷體" w:hint="eastAsia"/>
              </w:rPr>
              <w:t>。</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2.</w:t>
            </w:r>
            <w:r w:rsidRPr="00FF20BE">
              <w:rPr>
                <w:rFonts w:ascii="標楷體" w:eastAsia="標楷體" w:hAnsi="標楷體" w:hint="eastAsia"/>
              </w:rPr>
              <w:t>上游坡地水土保持及治山防洪投資經費之集水區土砂防治及崩塌地復育工程之益本比為</w:t>
            </w:r>
            <w:r w:rsidRPr="00FF20BE">
              <w:rPr>
                <w:rFonts w:ascii="標楷體" w:eastAsia="標楷體" w:hAnsi="標楷體"/>
              </w:rPr>
              <w:t>1.13</w:t>
            </w:r>
            <w:r w:rsidRPr="00FF20BE">
              <w:rPr>
                <w:rFonts w:ascii="標楷體" w:eastAsia="標楷體" w:hAnsi="標楷體" w:hint="eastAsia"/>
              </w:rPr>
              <w:t>。</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3.</w:t>
            </w:r>
            <w:r w:rsidRPr="00FF20BE">
              <w:rPr>
                <w:rFonts w:ascii="標楷體" w:eastAsia="標楷體" w:hAnsi="標楷體" w:hint="eastAsia"/>
              </w:rPr>
              <w:t>國有林班地治理投資經費之集水區土砂防治及崩塌地治理復育工程之益本比為</w:t>
            </w:r>
            <w:r w:rsidRPr="00FF20BE">
              <w:rPr>
                <w:rFonts w:ascii="標楷體" w:eastAsia="標楷體" w:hAnsi="標楷體"/>
              </w:rPr>
              <w:t>1.28</w:t>
            </w:r>
            <w:r w:rsidRPr="00FF20BE">
              <w:rPr>
                <w:rFonts w:ascii="標楷體" w:eastAsia="標楷體" w:hAnsi="標楷體" w:hint="eastAsia"/>
              </w:rPr>
              <w:t>。</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4.</w:t>
            </w:r>
            <w:r w:rsidRPr="00FF20BE">
              <w:rPr>
                <w:rFonts w:ascii="標楷體" w:eastAsia="標楷體" w:hAnsi="標楷體" w:hint="eastAsia"/>
              </w:rPr>
              <w:t>農田排水、農糧作物保全與水產養殖排水之益本比約為</w:t>
            </w:r>
            <w:r w:rsidRPr="00FF20BE">
              <w:rPr>
                <w:rFonts w:ascii="標楷體" w:eastAsia="標楷體" w:hAnsi="標楷體"/>
              </w:rPr>
              <w:t>1.23</w:t>
            </w:r>
            <w:r w:rsidRPr="00FF20BE">
              <w:rPr>
                <w:rFonts w:ascii="標楷體" w:eastAsia="標楷體" w:hAnsi="標楷體" w:hint="eastAsia"/>
              </w:rPr>
              <w:t>。</w:t>
            </w:r>
          </w:p>
          <w:p w:rsidR="003E6191" w:rsidRPr="00FF20BE" w:rsidRDefault="003E6191" w:rsidP="003074D1">
            <w:pPr>
              <w:autoSpaceDE w:val="0"/>
              <w:autoSpaceDN w:val="0"/>
              <w:adjustRightInd w:val="0"/>
              <w:spacing w:before="38" w:line="340" w:lineRule="exact"/>
              <w:ind w:right="11" w:firstLineChars="200" w:firstLine="480"/>
              <w:jc w:val="both"/>
              <w:rPr>
                <w:rFonts w:ascii="標楷體" w:eastAsia="標楷體" w:hAnsi="標楷體"/>
              </w:rPr>
            </w:pPr>
            <w:r w:rsidRPr="00FF20BE">
              <w:rPr>
                <w:rFonts w:ascii="標楷體" w:eastAsia="標楷體" w:hAnsi="標楷體" w:hint="eastAsia"/>
              </w:rPr>
              <w:t>由此顯示「流域綜合治理計畫」四者可計之效益，均具經濟效益；同時因為本計畫係依據流域整體綜合治水方式完成之規劃報告，結合上、中、下游不同機關共同辦理，充分發揮跨域加值效果，提高不可計之效益，而納入計畫完成之非工程措施，可有效因應氣候變遷，進行最適宜之調適，包括提升防災避難疏散能力、洪災預警系統機制以及危險地區避難資訊等，可減少人員傷亡、減少疾病傳播、提升生活品質、均衡區域發展、增加民眾對政府施政之向心力，增加就業率、促進社會安定，水土資源永續發展、強化國家競爭力及提升國際形象等諸多非量化效益，故應全力推動實施。</w:t>
            </w:r>
          </w:p>
          <w:p w:rsidR="003E6191" w:rsidRPr="00FF20BE" w:rsidRDefault="003E6191" w:rsidP="003074D1">
            <w:pPr>
              <w:autoSpaceDE w:val="0"/>
              <w:autoSpaceDN w:val="0"/>
              <w:adjustRightInd w:val="0"/>
              <w:spacing w:before="38" w:line="340" w:lineRule="exact"/>
              <w:ind w:right="11" w:firstLineChars="200" w:firstLine="480"/>
              <w:jc w:val="both"/>
              <w:rPr>
                <w:rFonts w:ascii="標楷體" w:eastAsia="標楷體" w:hAnsi="標楷體"/>
              </w:rPr>
            </w:pPr>
            <w:r w:rsidRPr="00FF20BE">
              <w:rPr>
                <w:rFonts w:ascii="標楷體" w:eastAsia="標楷體" w:hAnsi="標楷體" w:hint="eastAsia"/>
              </w:rPr>
              <w:t>本工程既已納入「流域綜合治理計畫」並經初審通過，符合國家永續發展政策方向，依計畫預期目標、各項「量化效益」及「非量化效益」評估指標，均可符合永續發展指標。</w:t>
            </w:r>
          </w:p>
        </w:tc>
      </w:tr>
      <w:tr w:rsidR="003E6191" w:rsidRPr="00FF20BE" w:rsidTr="003074D1">
        <w:tc>
          <w:tcPr>
            <w:tcW w:w="647" w:type="pct"/>
            <w:vMerge/>
            <w:shd w:val="clear" w:color="auto" w:fill="D9D9D9"/>
          </w:tcPr>
          <w:p w:rsidR="003E6191" w:rsidRPr="00FF20BE" w:rsidRDefault="003E6191" w:rsidP="003074D1">
            <w:pPr>
              <w:spacing w:line="360" w:lineRule="exact"/>
              <w:rPr>
                <w:rFonts w:ascii="標楷體" w:eastAsia="標楷體" w:hAnsi="標楷體"/>
              </w:rPr>
            </w:pPr>
          </w:p>
        </w:tc>
        <w:tc>
          <w:tcPr>
            <w:tcW w:w="1108" w:type="pct"/>
            <w:shd w:val="clear" w:color="auto" w:fill="D9D9D9"/>
          </w:tcPr>
          <w:p w:rsidR="003E6191" w:rsidRPr="00FF20BE" w:rsidRDefault="003E6191" w:rsidP="003074D1">
            <w:pPr>
              <w:spacing w:line="360" w:lineRule="exact"/>
              <w:ind w:rightChars="-44" w:right="-106"/>
              <w:rPr>
                <w:rFonts w:ascii="標楷體" w:eastAsia="標楷體" w:hAnsi="標楷體"/>
              </w:rPr>
            </w:pPr>
            <w:r w:rsidRPr="00FF20BE">
              <w:rPr>
                <w:rFonts w:ascii="標楷體" w:eastAsia="標楷體" w:hAnsi="標楷體" w:hint="eastAsia"/>
              </w:rPr>
              <w:t>國土計畫</w:t>
            </w:r>
          </w:p>
        </w:tc>
        <w:tc>
          <w:tcPr>
            <w:tcW w:w="3245" w:type="pct"/>
          </w:tcPr>
          <w:p w:rsidR="003E6191" w:rsidRPr="00FF20BE" w:rsidRDefault="003E6191" w:rsidP="003074D1">
            <w:pPr>
              <w:autoSpaceDE w:val="0"/>
              <w:autoSpaceDN w:val="0"/>
              <w:adjustRightInd w:val="0"/>
              <w:spacing w:before="38" w:line="360" w:lineRule="exact"/>
              <w:ind w:right="11" w:firstLineChars="200" w:firstLine="480"/>
              <w:jc w:val="both"/>
              <w:rPr>
                <w:rFonts w:ascii="標楷體" w:eastAsia="標楷體" w:hAnsi="標楷體"/>
              </w:rPr>
            </w:pPr>
            <w:r w:rsidRPr="00FF20BE">
              <w:rPr>
                <w:rFonts w:ascii="標楷體" w:eastAsia="標楷體" w:hAnsi="標楷體" w:hint="eastAsia"/>
              </w:rPr>
              <w:t>近幾年來全球氣候變遷、極端氣候現象頻仍，</w:t>
            </w:r>
            <w:r w:rsidRPr="00FF20BE">
              <w:rPr>
                <w:rFonts w:ascii="標楷體" w:eastAsia="標楷體" w:hAnsi="標楷體"/>
              </w:rPr>
              <w:t>921</w:t>
            </w:r>
            <w:r w:rsidRPr="00FF20BE">
              <w:rPr>
                <w:rFonts w:ascii="標楷體" w:eastAsia="標楷體" w:hAnsi="標楷體" w:hint="eastAsia"/>
              </w:rPr>
              <w:t>地震、莫拉克颱風等重大災害，造成人民生命財產巨大損失，充分暴露國土脆弱體質及大自然反撲警訊；而臺灣為島嶼國家，四周環繞海洋，長期以來卻欠缺對海洋整合使用與管理之思維及作法；又我國致力洽簽自由貿易協定，國內市場逐步對外開放，面對全球化與國際競爭，農業生產用地在維持糧食安全、生態保育與經濟發展等各方面之需求下，面臨釋出及維護之雙重壓力；兩岸經貿往來逐步開放之發展趨勢，國內產業用地之供需亦產生重大轉變，土地使用區位、型態及管制事項，應思索因應新興產業需求配套規劃；高快速公路、高速鐵路、科學工業園區及航空城等重大交通與產業開發、生態保育等建設計畫，改變國土空間結構。建立成長管理之城鄉發展模式，以引導土地有秩序使用，亦為當前應有之必要作為。</w:t>
            </w:r>
          </w:p>
          <w:p w:rsidR="003E6191" w:rsidRPr="00FF20BE" w:rsidRDefault="003E6191" w:rsidP="003074D1">
            <w:pPr>
              <w:autoSpaceDE w:val="0"/>
              <w:autoSpaceDN w:val="0"/>
              <w:adjustRightInd w:val="0"/>
              <w:spacing w:before="38" w:line="360" w:lineRule="exact"/>
              <w:ind w:right="11" w:firstLineChars="200" w:firstLine="480"/>
              <w:jc w:val="both"/>
              <w:rPr>
                <w:rFonts w:ascii="標楷體" w:eastAsia="標楷體" w:hAnsi="標楷體"/>
              </w:rPr>
            </w:pPr>
            <w:r w:rsidRPr="00FF20BE">
              <w:rPr>
                <w:rFonts w:ascii="標楷體" w:eastAsia="標楷體" w:hAnsi="標楷體" w:hint="eastAsia"/>
              </w:rPr>
              <w:t>前揭國土空間面臨之重要議題，涉及國土保安、生態保育、資源維護、糧食安全、經濟發展及城鄉管理等不同面向，從單一部門立場思考進行空間規劃，絕對無法符合國內經濟及社會文化發展需求，突顯當前實施整體國土規劃之急迫性及必要性。</w:t>
            </w:r>
          </w:p>
          <w:p w:rsidR="003E6191" w:rsidRPr="00FF20BE" w:rsidRDefault="003E6191" w:rsidP="003074D1">
            <w:pPr>
              <w:autoSpaceDE w:val="0"/>
              <w:autoSpaceDN w:val="0"/>
              <w:adjustRightInd w:val="0"/>
              <w:spacing w:before="38" w:line="360" w:lineRule="exact"/>
              <w:ind w:right="11" w:firstLineChars="200" w:firstLine="480"/>
              <w:jc w:val="both"/>
              <w:rPr>
                <w:rFonts w:ascii="標楷體" w:eastAsia="標楷體" w:hAnsi="標楷體"/>
              </w:rPr>
            </w:pPr>
            <w:r w:rsidRPr="00FF20BE">
              <w:rPr>
                <w:rFonts w:ascii="標楷體" w:eastAsia="標楷體" w:hAnsi="標楷體" w:hint="eastAsia"/>
              </w:rPr>
              <w:t>而本工程之施作需求經前述各項評估分析，均符合內政部擬具「國土計畫法」草案之規劃基本原則，故本工程並無悖離國土計畫精神。</w:t>
            </w:r>
          </w:p>
        </w:tc>
      </w:tr>
      <w:tr w:rsidR="003E6191" w:rsidRPr="00FF20BE" w:rsidTr="003074D1">
        <w:trPr>
          <w:trHeight w:val="346"/>
        </w:trPr>
        <w:tc>
          <w:tcPr>
            <w:tcW w:w="1755" w:type="pct"/>
            <w:gridSpan w:val="2"/>
            <w:shd w:val="clear" w:color="auto" w:fill="D9D9D9"/>
          </w:tcPr>
          <w:p w:rsidR="003E6191" w:rsidRPr="00FF20BE" w:rsidRDefault="003E6191" w:rsidP="003074D1">
            <w:pPr>
              <w:autoSpaceDE w:val="0"/>
              <w:autoSpaceDN w:val="0"/>
              <w:adjustRightInd w:val="0"/>
              <w:spacing w:before="10" w:line="360" w:lineRule="exact"/>
              <w:ind w:left="254" w:right="-20"/>
              <w:rPr>
                <w:rFonts w:ascii="標楷體" w:eastAsia="標楷體" w:hAnsi="標楷體"/>
              </w:rPr>
            </w:pPr>
            <w:r w:rsidRPr="00FF20BE">
              <w:rPr>
                <w:rFonts w:ascii="標楷體" w:eastAsia="標楷體" w:hAnsi="標楷體" w:hint="eastAsia"/>
              </w:rPr>
              <w:t>綜合評估分析</w:t>
            </w:r>
          </w:p>
        </w:tc>
        <w:tc>
          <w:tcPr>
            <w:tcW w:w="3245" w:type="pct"/>
          </w:tcPr>
          <w:p w:rsidR="003E6191" w:rsidRPr="00FF20BE" w:rsidRDefault="003E6191" w:rsidP="003074D1">
            <w:pPr>
              <w:autoSpaceDE w:val="0"/>
              <w:autoSpaceDN w:val="0"/>
              <w:adjustRightInd w:val="0"/>
              <w:spacing w:before="10" w:line="360" w:lineRule="exact"/>
              <w:ind w:right="-20"/>
              <w:rPr>
                <w:rFonts w:ascii="標楷體" w:eastAsia="標楷體" w:hAnsi="標楷體"/>
              </w:rPr>
            </w:pPr>
            <w:r w:rsidRPr="00FF20BE">
              <w:rPr>
                <w:rFonts w:ascii="標楷體" w:eastAsia="標楷體" w:hAnsi="標楷體" w:hint="eastAsia"/>
              </w:rPr>
              <w:t>本工程符合下列公益性、必要性、適當性及合法性，經評估應屬適當：</w:t>
            </w:r>
          </w:p>
          <w:p w:rsidR="003E6191" w:rsidRPr="00FF20BE" w:rsidRDefault="003E6191" w:rsidP="003074D1">
            <w:pPr>
              <w:autoSpaceDE w:val="0"/>
              <w:autoSpaceDN w:val="0"/>
              <w:adjustRightInd w:val="0"/>
              <w:spacing w:before="10" w:line="360" w:lineRule="exact"/>
              <w:ind w:right="-20"/>
              <w:rPr>
                <w:rFonts w:ascii="標楷體" w:eastAsia="標楷體" w:hAnsi="標楷體"/>
              </w:rPr>
            </w:pP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1.</w:t>
            </w:r>
            <w:r w:rsidRPr="00FF20BE">
              <w:rPr>
                <w:rFonts w:ascii="標楷體" w:eastAsia="標楷體" w:hAnsi="標楷體" w:hint="eastAsia"/>
              </w:rPr>
              <w:t>興辦事業計畫之公益性</w:t>
            </w:r>
          </w:p>
          <w:p w:rsidR="003E6191" w:rsidRPr="00FF20BE" w:rsidRDefault="003E6191" w:rsidP="003074D1">
            <w:pPr>
              <w:tabs>
                <w:tab w:val="left" w:pos="284"/>
              </w:tabs>
              <w:autoSpaceDE w:val="0"/>
              <w:autoSpaceDN w:val="0"/>
              <w:adjustRightInd w:val="0"/>
              <w:spacing w:line="360" w:lineRule="exact"/>
              <w:ind w:leftChars="200" w:left="768" w:hangingChars="120" w:hanging="288"/>
              <w:rPr>
                <w:rFonts w:ascii="標楷體" w:eastAsia="標楷體" w:hAnsi="標楷體"/>
              </w:rPr>
            </w:pPr>
            <w:r w:rsidRPr="00FF20BE">
              <w:rPr>
                <w:rFonts w:ascii="標楷體" w:eastAsia="標楷體" w:hAnsi="標楷體"/>
              </w:rPr>
              <w:t>(1)</w:t>
            </w:r>
            <w:r w:rsidRPr="00FF20BE">
              <w:rPr>
                <w:rFonts w:ascii="標楷體" w:eastAsia="標楷體" w:hAnsi="標楷體" w:hint="eastAsia"/>
              </w:rPr>
              <w:t>水利建設為經濟基礎建設是以公共利益為考量。</w:t>
            </w:r>
          </w:p>
          <w:p w:rsidR="003E6191" w:rsidRPr="00FF20BE" w:rsidRDefault="003E6191" w:rsidP="003074D1">
            <w:pPr>
              <w:tabs>
                <w:tab w:val="left" w:pos="284"/>
              </w:tabs>
              <w:autoSpaceDE w:val="0"/>
              <w:autoSpaceDN w:val="0"/>
              <w:adjustRightInd w:val="0"/>
              <w:spacing w:line="360" w:lineRule="exact"/>
              <w:ind w:leftChars="200" w:left="768" w:hangingChars="120" w:hanging="288"/>
              <w:rPr>
                <w:rFonts w:ascii="標楷體" w:eastAsia="標楷體" w:hAnsi="標楷體"/>
              </w:rPr>
            </w:pPr>
            <w:r w:rsidRPr="00FF20BE">
              <w:rPr>
                <w:rFonts w:ascii="標楷體" w:eastAsia="標楷體" w:hAnsi="標楷體"/>
              </w:rPr>
              <w:t>(2)</w:t>
            </w:r>
            <w:r w:rsidRPr="00FF20BE">
              <w:rPr>
                <w:rFonts w:ascii="標楷體" w:eastAsia="標楷體" w:hAnsi="標楷體" w:hint="eastAsia"/>
              </w:rPr>
              <w:t>工程施作完工可減少地區水患災害損失。</w:t>
            </w:r>
          </w:p>
          <w:p w:rsidR="003E6191" w:rsidRPr="00FF20BE" w:rsidRDefault="003E6191" w:rsidP="003074D1">
            <w:pPr>
              <w:tabs>
                <w:tab w:val="left" w:pos="284"/>
              </w:tabs>
              <w:autoSpaceDE w:val="0"/>
              <w:autoSpaceDN w:val="0"/>
              <w:adjustRightInd w:val="0"/>
              <w:spacing w:line="360" w:lineRule="exact"/>
              <w:ind w:leftChars="200" w:left="768" w:hangingChars="120" w:hanging="288"/>
              <w:rPr>
                <w:rFonts w:ascii="標楷體" w:eastAsia="標楷體" w:hAnsi="標楷體"/>
              </w:rPr>
            </w:pPr>
            <w:r w:rsidRPr="00FF20BE">
              <w:rPr>
                <w:rFonts w:ascii="標楷體" w:eastAsia="標楷體" w:hAnsi="標楷體"/>
              </w:rPr>
              <w:t>(3)</w:t>
            </w:r>
            <w:r w:rsidRPr="00FF20BE">
              <w:rPr>
                <w:rFonts w:ascii="標楷體" w:eastAsia="標楷體" w:hAnsi="標楷體" w:hint="eastAsia"/>
              </w:rPr>
              <w:t>保障人民生命財產安全，提升土地利用價值。</w:t>
            </w:r>
          </w:p>
          <w:p w:rsidR="003E6191" w:rsidRPr="00FF20BE" w:rsidRDefault="003E6191" w:rsidP="003074D1">
            <w:pPr>
              <w:tabs>
                <w:tab w:val="left" w:pos="284"/>
              </w:tabs>
              <w:autoSpaceDE w:val="0"/>
              <w:autoSpaceDN w:val="0"/>
              <w:adjustRightInd w:val="0"/>
              <w:spacing w:line="360" w:lineRule="exact"/>
              <w:ind w:leftChars="200" w:left="768" w:hangingChars="120" w:hanging="288"/>
              <w:rPr>
                <w:rFonts w:ascii="標楷體" w:eastAsia="標楷體" w:hAnsi="標楷體"/>
              </w:rPr>
            </w:pPr>
            <w:r w:rsidRPr="00FF20BE">
              <w:rPr>
                <w:rFonts w:ascii="標楷體" w:eastAsia="標楷體" w:hAnsi="標楷體"/>
              </w:rPr>
              <w:t>(4)</w:t>
            </w:r>
            <w:r w:rsidRPr="00FF20BE">
              <w:rPr>
                <w:rFonts w:ascii="標楷體" w:eastAsia="標楷體" w:hAnsi="標楷體" w:hint="eastAsia"/>
              </w:rPr>
              <w:t>改善農業生產環境，提供居民活動空間，增進生活服務品質。</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2.</w:t>
            </w:r>
            <w:r w:rsidRPr="00FF20BE">
              <w:rPr>
                <w:rFonts w:ascii="標楷體" w:eastAsia="標楷體" w:hAnsi="標楷體" w:hint="eastAsia"/>
              </w:rPr>
              <w:t>興辦事業計畫之必要性</w:t>
            </w:r>
          </w:p>
          <w:p w:rsidR="003E6191" w:rsidRPr="00FF20BE" w:rsidRDefault="003E6191" w:rsidP="003074D1">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FF20BE">
              <w:rPr>
                <w:rFonts w:ascii="標楷體" w:eastAsia="標楷體" w:hAnsi="標楷體" w:hint="eastAsia"/>
              </w:rPr>
              <w:t>為調整河道坡降及避免汛期間該河床遭洪水沖刷加據，影響橋樑及河防設施安全，需興辦相關水利設施以疏導水流及增加通洪斷面，俾維護河防安全。本工程所須土地已考量通洪需求及工程設計所需範圍，已無法再縮小寬度，故需使用本案土地。</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3.</w:t>
            </w:r>
            <w:r w:rsidRPr="00FF20BE">
              <w:rPr>
                <w:rFonts w:ascii="標楷體" w:eastAsia="標楷體" w:hAnsi="標楷體" w:hint="eastAsia"/>
              </w:rPr>
              <w:t>興辦事業計畫之適當性</w:t>
            </w:r>
            <w:r w:rsidRPr="00FF20BE">
              <w:rPr>
                <w:rFonts w:ascii="標楷體" w:eastAsia="標楷體" w:hAnsi="標楷體"/>
              </w:rPr>
              <w:t xml:space="preserve"> </w:t>
            </w:r>
          </w:p>
          <w:p w:rsidR="003E6191" w:rsidRPr="00FF20BE" w:rsidRDefault="003E6191" w:rsidP="003074D1">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FF20BE">
              <w:rPr>
                <w:rFonts w:ascii="標楷體" w:eastAsia="標楷體" w:hAnsi="標楷體" w:hint="eastAsia"/>
              </w:rPr>
              <w:t>本案工程保護標準係依雲林南部沿海地區綜合治水規劃報告之</w:t>
            </w:r>
            <w:r w:rsidRPr="00FF20BE">
              <w:rPr>
                <w:rFonts w:ascii="標楷體" w:eastAsia="標楷體" w:hAnsi="標楷體"/>
              </w:rPr>
              <w:t>10</w:t>
            </w:r>
            <w:r w:rsidRPr="00FF20BE">
              <w:rPr>
                <w:rFonts w:ascii="標楷體" w:eastAsia="標楷體" w:hAnsi="標楷體" w:hint="eastAsia"/>
              </w:rPr>
              <w:t>年重現期洪水保護標準設計，其設計係為達到其整體治理保護標準之最小寬度，已是對人民損害最少方案，案內所使用土地均為治理本段河道之工程所必需，經評估無法以徵收以外之方式取得用地以達成治理目的。工程施工完成後可減少淹水情形，保障周邊人民生命安全及財產權，減少每年洪水氾濫造成農作損失之程度，又可提供水防道路供農產品運輸使用，長期而言可改善該地區周邊居民生活條件，亦有促進該地區觀光發展之效果，對社會整體環境之發展有益，故顯無損害與利益失衡之情況，本案應具有適當性。</w:t>
            </w:r>
          </w:p>
          <w:p w:rsidR="003E6191" w:rsidRPr="00FF20BE" w:rsidRDefault="003E6191" w:rsidP="003074D1">
            <w:pPr>
              <w:tabs>
                <w:tab w:val="left" w:pos="284"/>
              </w:tabs>
              <w:autoSpaceDE w:val="0"/>
              <w:autoSpaceDN w:val="0"/>
              <w:adjustRightInd w:val="0"/>
              <w:spacing w:line="360" w:lineRule="exact"/>
              <w:ind w:leftChars="100" w:left="432" w:hangingChars="80" w:hanging="192"/>
              <w:rPr>
                <w:rFonts w:ascii="標楷體" w:eastAsia="標楷體" w:hAnsi="標楷體"/>
              </w:rPr>
            </w:pPr>
            <w:r w:rsidRPr="00FF20BE">
              <w:rPr>
                <w:rFonts w:ascii="標楷體" w:eastAsia="標楷體" w:hAnsi="標楷體"/>
              </w:rPr>
              <w:t>4.</w:t>
            </w:r>
            <w:r w:rsidRPr="00FF20BE">
              <w:rPr>
                <w:rFonts w:ascii="標楷體" w:eastAsia="標楷體" w:hAnsi="標楷體" w:hint="eastAsia"/>
              </w:rPr>
              <w:t>興辦事業計畫之合法性</w:t>
            </w:r>
          </w:p>
          <w:p w:rsidR="003E6191" w:rsidRPr="00FF20BE" w:rsidRDefault="003E6191" w:rsidP="003074D1">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FF20BE">
              <w:rPr>
                <w:rFonts w:ascii="標楷體" w:eastAsia="標楷體" w:hAnsi="標楷體" w:hint="eastAsia"/>
              </w:rPr>
              <w:t>本工程依據土地徵收條例第</w:t>
            </w:r>
            <w:r w:rsidRPr="00FF20BE">
              <w:rPr>
                <w:rFonts w:ascii="標楷體" w:eastAsia="標楷體" w:hAnsi="標楷體"/>
              </w:rPr>
              <w:t>3</w:t>
            </w:r>
            <w:r w:rsidRPr="00FF20BE">
              <w:rPr>
                <w:rFonts w:ascii="標楷體" w:eastAsia="標楷體" w:hAnsi="標楷體" w:hint="eastAsia"/>
              </w:rPr>
              <w:t>條第</w:t>
            </w:r>
            <w:r w:rsidRPr="00FF20BE">
              <w:rPr>
                <w:rFonts w:ascii="標楷體" w:eastAsia="標楷體" w:hAnsi="標楷體"/>
              </w:rPr>
              <w:t>4</w:t>
            </w:r>
            <w:r w:rsidRPr="00FF20BE">
              <w:rPr>
                <w:rFonts w:ascii="標楷體" w:eastAsia="標楷體" w:hAnsi="標楷體" w:hint="eastAsia"/>
              </w:rPr>
              <w:t>款及水利法第</w:t>
            </w:r>
            <w:r w:rsidRPr="00FF20BE">
              <w:rPr>
                <w:rFonts w:ascii="標楷體" w:eastAsia="標楷體" w:hAnsi="標楷體"/>
              </w:rPr>
              <w:t>82</w:t>
            </w:r>
            <w:r w:rsidRPr="00FF20BE">
              <w:rPr>
                <w:rFonts w:ascii="標楷體" w:eastAsia="標楷體" w:hAnsi="標楷體" w:hint="eastAsia"/>
              </w:rPr>
              <w:t>條之規定辦理用地取得，用地徵收範圍係依據公告之用地範圍線辦理。</w:t>
            </w:r>
          </w:p>
        </w:tc>
      </w:tr>
      <w:bookmarkEnd w:id="0"/>
    </w:tbl>
    <w:p w:rsidR="003E6191" w:rsidRPr="00FF20BE" w:rsidRDefault="003E6191" w:rsidP="00C9064A">
      <w:pPr>
        <w:pStyle w:val="BodyText"/>
        <w:adjustRightInd w:val="0"/>
        <w:snapToGrid w:val="0"/>
        <w:spacing w:line="300" w:lineRule="auto"/>
        <w:rPr>
          <w:rFonts w:ascii="標楷體"/>
          <w:b w:val="0"/>
          <w:sz w:val="32"/>
          <w:szCs w:val="32"/>
        </w:rPr>
      </w:pPr>
    </w:p>
    <w:p w:rsidR="003E6191" w:rsidRDefault="003E6191">
      <w:pPr>
        <w:widowControl/>
        <w:rPr>
          <w:rFonts w:ascii="標楷體" w:eastAsia="標楷體" w:hAnsi="標楷體"/>
          <w:bCs/>
          <w:sz w:val="32"/>
          <w:szCs w:val="32"/>
        </w:rPr>
      </w:pPr>
      <w:r>
        <w:rPr>
          <w:rFonts w:ascii="標楷體" w:eastAsia="標楷體"/>
          <w:b/>
          <w:sz w:val="32"/>
          <w:szCs w:val="32"/>
        </w:rPr>
        <w:br w:type="page"/>
      </w:r>
    </w:p>
    <w:p w:rsidR="003E6191" w:rsidRPr="00C9064A" w:rsidRDefault="003E6191" w:rsidP="00C9064A">
      <w:pPr>
        <w:pStyle w:val="BodyText"/>
        <w:numPr>
          <w:ilvl w:val="0"/>
          <w:numId w:val="1"/>
        </w:numPr>
        <w:adjustRightInd w:val="0"/>
        <w:snapToGrid w:val="0"/>
        <w:spacing w:line="300" w:lineRule="auto"/>
        <w:rPr>
          <w:rFonts w:ascii="標楷體"/>
          <w:b w:val="0"/>
          <w:sz w:val="32"/>
          <w:szCs w:val="32"/>
        </w:rPr>
      </w:pPr>
      <w:r>
        <w:rPr>
          <w:rFonts w:ascii="標楷體" w:hAnsi="標楷體" w:hint="eastAsia"/>
          <w:b w:val="0"/>
          <w:sz w:val="32"/>
          <w:szCs w:val="32"/>
        </w:rPr>
        <w:t>第一場公聽會</w:t>
      </w:r>
      <w:r w:rsidRPr="00C9064A">
        <w:rPr>
          <w:rFonts w:ascii="標楷體" w:hAnsi="標楷體" w:hint="eastAsia"/>
          <w:b w:val="0"/>
          <w:sz w:val="32"/>
          <w:szCs w:val="32"/>
        </w:rPr>
        <w:t>土地所有權人及利害關係人之意見</w:t>
      </w:r>
      <w:r>
        <w:rPr>
          <w:rFonts w:ascii="標楷體" w:hAnsi="標楷體"/>
          <w:b w:val="0"/>
          <w:sz w:val="32"/>
          <w:szCs w:val="32"/>
        </w:rPr>
        <w:t>(</w:t>
      </w:r>
      <w:r>
        <w:rPr>
          <w:rFonts w:ascii="標楷體" w:hAnsi="標楷體" w:hint="eastAsia"/>
          <w:b w:val="0"/>
          <w:sz w:val="32"/>
          <w:szCs w:val="32"/>
        </w:rPr>
        <w:t>含書面意見</w:t>
      </w:r>
      <w:r>
        <w:rPr>
          <w:rFonts w:ascii="標楷體" w:hAnsi="標楷體"/>
          <w:b w:val="0"/>
          <w:sz w:val="32"/>
          <w:szCs w:val="32"/>
        </w:rPr>
        <w:t>)</w:t>
      </w:r>
      <w:r w:rsidRPr="00C9064A">
        <w:rPr>
          <w:rFonts w:ascii="標楷體" w:hAnsi="標楷體" w:hint="eastAsia"/>
          <w:b w:val="0"/>
          <w:sz w:val="32"/>
          <w:szCs w:val="32"/>
        </w:rPr>
        <w:t>，及對其意見之回應與處理情形：</w:t>
      </w:r>
    </w:p>
    <w:p w:rsidR="003E6191" w:rsidRPr="003638B1" w:rsidRDefault="003E6191" w:rsidP="0024081E">
      <w:pPr>
        <w:spacing w:beforeLines="50" w:line="420" w:lineRule="exact"/>
        <w:ind w:left="426" w:right="-1"/>
        <w:rPr>
          <w:rFonts w:ascii="標楷體" w:eastAsia="標楷體" w:hAnsi="標楷體"/>
          <w:color w:val="000000"/>
          <w:sz w:val="32"/>
          <w:szCs w:val="32"/>
        </w:rPr>
      </w:pPr>
      <w:r w:rsidRPr="003638B1">
        <w:rPr>
          <w:rFonts w:ascii="標楷體" w:eastAsia="標楷體" w:hAnsi="標楷體" w:hint="eastAsia"/>
          <w:color w:val="000000"/>
          <w:sz w:val="32"/>
          <w:szCs w:val="32"/>
        </w:rPr>
        <w:t>意見一</w:t>
      </w:r>
      <w:r w:rsidRPr="003638B1">
        <w:rPr>
          <w:rFonts w:ascii="標楷體" w:eastAsia="標楷體" w:hAnsi="標楷體"/>
          <w:color w:val="000000"/>
          <w:sz w:val="32"/>
          <w:szCs w:val="32"/>
        </w:rPr>
        <w:t>(</w:t>
      </w:r>
      <w:r w:rsidRPr="003638B1">
        <w:rPr>
          <w:rFonts w:eastAsia="標楷體" w:hint="eastAsia"/>
          <w:color w:val="000000"/>
          <w:sz w:val="32"/>
          <w:szCs w:val="32"/>
        </w:rPr>
        <w:t>扶朝里</w:t>
      </w:r>
      <w:r w:rsidRPr="003638B1">
        <w:rPr>
          <w:rFonts w:eastAsia="標楷體" w:hint="eastAsia"/>
          <w:color w:val="000000"/>
          <w:sz w:val="32"/>
          <w:szCs w:val="32"/>
          <w:highlight w:val="yellow"/>
        </w:rPr>
        <w:t>姚里長</w:t>
      </w:r>
      <w:r w:rsidRPr="003638B1">
        <w:rPr>
          <w:rFonts w:ascii="標楷體" w:eastAsia="標楷體" w:hAnsi="標楷體"/>
          <w:color w:val="000000"/>
          <w:sz w:val="32"/>
          <w:szCs w:val="32"/>
        </w:rPr>
        <w:t>)</w:t>
      </w:r>
      <w:r w:rsidRPr="003638B1">
        <w:rPr>
          <w:rFonts w:ascii="標楷體" w:eastAsia="標楷體" w:hAnsi="標楷體" w:hint="eastAsia"/>
          <w:color w:val="000000"/>
          <w:sz w:val="32"/>
          <w:szCs w:val="32"/>
        </w:rPr>
        <w:t>：</w:t>
      </w:r>
    </w:p>
    <w:p w:rsidR="003E6191" w:rsidRPr="003638B1" w:rsidRDefault="003E6191" w:rsidP="00D2795E">
      <w:pPr>
        <w:ind w:leftChars="472" w:left="1133" w:firstLineChars="1" w:firstLine="3"/>
        <w:rPr>
          <w:rFonts w:eastAsia="標楷體"/>
          <w:color w:val="000000"/>
          <w:sz w:val="32"/>
          <w:szCs w:val="32"/>
        </w:rPr>
      </w:pPr>
      <w:r w:rsidRPr="003638B1">
        <w:rPr>
          <w:rFonts w:eastAsia="標楷體" w:hint="eastAsia"/>
          <w:color w:val="000000"/>
          <w:sz w:val="32"/>
          <w:szCs w:val="32"/>
        </w:rPr>
        <w:t>一、工法問題：</w:t>
      </w:r>
    </w:p>
    <w:p w:rsidR="003E6191" w:rsidRPr="003638B1" w:rsidRDefault="003E6191" w:rsidP="00D2795E">
      <w:pPr>
        <w:spacing w:line="440" w:lineRule="exact"/>
        <w:ind w:leftChars="767" w:left="1841" w:firstLineChars="1" w:firstLine="3"/>
        <w:rPr>
          <w:rFonts w:eastAsia="標楷體"/>
          <w:color w:val="000000"/>
          <w:sz w:val="32"/>
          <w:szCs w:val="32"/>
        </w:rPr>
      </w:pPr>
      <w:r w:rsidRPr="003638B1">
        <w:rPr>
          <w:rFonts w:eastAsia="標楷體" w:hint="eastAsia"/>
          <w:color w:val="000000"/>
          <w:sz w:val="32"/>
          <w:szCs w:val="32"/>
        </w:rPr>
        <w:t>目前新街大排下游護岸使用生態工法，但完工不久，還是會造成淹水問題，本次工程若同樣使用生態工法執行，護岸工程是否堅固。</w:t>
      </w:r>
    </w:p>
    <w:p w:rsidR="003E6191" w:rsidRPr="003638B1" w:rsidRDefault="003E6191" w:rsidP="00D2795E">
      <w:pPr>
        <w:ind w:leftChars="472" w:left="1133" w:firstLineChars="1" w:firstLine="3"/>
        <w:rPr>
          <w:rFonts w:eastAsia="標楷體"/>
          <w:color w:val="000000"/>
          <w:sz w:val="32"/>
          <w:szCs w:val="32"/>
        </w:rPr>
      </w:pPr>
      <w:r w:rsidRPr="003638B1">
        <w:rPr>
          <w:rFonts w:eastAsia="標楷體" w:hint="eastAsia"/>
          <w:color w:val="000000"/>
          <w:sz w:val="32"/>
          <w:szCs w:val="32"/>
        </w:rPr>
        <w:t>二、道路問題：</w:t>
      </w:r>
    </w:p>
    <w:p w:rsidR="003E6191" w:rsidRPr="003638B1" w:rsidRDefault="003E6191" w:rsidP="00D2795E">
      <w:pPr>
        <w:spacing w:line="440" w:lineRule="exact"/>
        <w:ind w:leftChars="767" w:left="1841" w:firstLineChars="1" w:firstLine="3"/>
        <w:rPr>
          <w:rFonts w:eastAsia="標楷體"/>
          <w:color w:val="000000"/>
          <w:sz w:val="32"/>
          <w:szCs w:val="32"/>
        </w:rPr>
      </w:pPr>
      <w:r w:rsidRPr="003638B1">
        <w:rPr>
          <w:rFonts w:eastAsia="標楷體" w:hint="eastAsia"/>
          <w:color w:val="000000"/>
          <w:sz w:val="32"/>
          <w:szCs w:val="32"/>
        </w:rPr>
        <w:t>由於新街大排二側皆為道路</w:t>
      </w:r>
      <w:r w:rsidRPr="003638B1">
        <w:rPr>
          <w:rFonts w:eastAsia="標楷體"/>
          <w:color w:val="000000"/>
          <w:sz w:val="32"/>
          <w:szCs w:val="32"/>
        </w:rPr>
        <w:t>(</w:t>
      </w:r>
      <w:r w:rsidRPr="003638B1">
        <w:rPr>
          <w:rFonts w:eastAsia="標楷體" w:hint="eastAsia"/>
          <w:color w:val="000000"/>
          <w:sz w:val="32"/>
          <w:szCs w:val="32"/>
        </w:rPr>
        <w:t>目前為</w:t>
      </w:r>
      <w:smartTag w:uri="urn:schemas-microsoft-com:office:smarttags" w:element="chmetcnv">
        <w:smartTagPr>
          <w:attr w:name="TCSC" w:val="0"/>
          <w:attr w:name="NumberType" w:val="1"/>
          <w:attr w:name="Negative" w:val="False"/>
          <w:attr w:name="HasSpace" w:val="False"/>
          <w:attr w:name="SourceValue" w:val="4"/>
          <w:attr w:name="UnitName" w:val="米"/>
        </w:smartTagPr>
        <w:r w:rsidRPr="003638B1">
          <w:rPr>
            <w:rFonts w:eastAsia="標楷體"/>
            <w:color w:val="000000"/>
            <w:sz w:val="32"/>
            <w:szCs w:val="32"/>
          </w:rPr>
          <w:t>4</w:t>
        </w:r>
        <w:r w:rsidRPr="003638B1">
          <w:rPr>
            <w:rFonts w:eastAsia="標楷體" w:hint="eastAsia"/>
            <w:color w:val="000000"/>
            <w:sz w:val="32"/>
            <w:szCs w:val="32"/>
          </w:rPr>
          <w:t>米</w:t>
        </w:r>
      </w:smartTag>
      <w:r w:rsidRPr="003638B1">
        <w:rPr>
          <w:rFonts w:eastAsia="標楷體"/>
          <w:color w:val="000000"/>
          <w:sz w:val="32"/>
          <w:szCs w:val="32"/>
        </w:rPr>
        <w:t>3)</w:t>
      </w:r>
      <w:r w:rsidRPr="003638B1">
        <w:rPr>
          <w:rFonts w:eastAsia="標楷體" w:hint="eastAsia"/>
          <w:color w:val="000000"/>
          <w:sz w:val="32"/>
          <w:szCs w:val="32"/>
        </w:rPr>
        <w:t>，但在護岸工程執行後，將造成道路縮減，轉彎半徑將會不足，因此轉彎半徑問題需納入考量。</w:t>
      </w:r>
    </w:p>
    <w:p w:rsidR="003E6191" w:rsidRPr="003638B1" w:rsidRDefault="003E6191" w:rsidP="00D2795E">
      <w:pPr>
        <w:ind w:leftChars="472" w:left="1133" w:firstLineChars="1" w:firstLine="3"/>
        <w:rPr>
          <w:rFonts w:eastAsia="標楷體"/>
          <w:color w:val="000000"/>
          <w:sz w:val="32"/>
          <w:szCs w:val="32"/>
        </w:rPr>
      </w:pPr>
      <w:r w:rsidRPr="003638B1">
        <w:rPr>
          <w:rFonts w:eastAsia="標楷體" w:hint="eastAsia"/>
          <w:color w:val="000000"/>
          <w:sz w:val="32"/>
          <w:szCs w:val="32"/>
        </w:rPr>
        <w:t>三、行水問題：</w:t>
      </w:r>
    </w:p>
    <w:p w:rsidR="003E6191" w:rsidRPr="003638B1" w:rsidRDefault="003E6191" w:rsidP="00D2795E">
      <w:pPr>
        <w:spacing w:line="440" w:lineRule="exact"/>
        <w:ind w:leftChars="767" w:left="1841" w:firstLineChars="1" w:firstLine="3"/>
        <w:rPr>
          <w:rFonts w:eastAsia="標楷體"/>
          <w:color w:val="000000"/>
          <w:sz w:val="32"/>
          <w:szCs w:val="32"/>
        </w:rPr>
      </w:pPr>
      <w:r w:rsidRPr="003638B1">
        <w:rPr>
          <w:rFonts w:eastAsia="標楷體" w:hint="eastAsia"/>
          <w:color w:val="000000"/>
          <w:sz w:val="32"/>
          <w:szCs w:val="32"/>
        </w:rPr>
        <w:t>假設工程完成後，使得新街大排不淹水，但會不會造成其他部分淹水，這是需考量到的。</w:t>
      </w:r>
    </w:p>
    <w:p w:rsidR="003E6191" w:rsidRPr="003638B1" w:rsidRDefault="003E6191" w:rsidP="0024081E">
      <w:pPr>
        <w:spacing w:beforeLines="50" w:line="420" w:lineRule="exact"/>
        <w:ind w:leftChars="177" w:left="425" w:right="-1"/>
        <w:rPr>
          <w:rFonts w:ascii="標楷體" w:eastAsia="標楷體" w:hAnsi="標楷體"/>
          <w:color w:val="FF0000"/>
          <w:sz w:val="32"/>
          <w:szCs w:val="32"/>
        </w:rPr>
      </w:pPr>
      <w:r w:rsidRPr="003638B1">
        <w:rPr>
          <w:rFonts w:ascii="標楷體" w:eastAsia="標楷體" w:hAnsi="標楷體" w:hint="eastAsia"/>
          <w:color w:val="FF0000"/>
          <w:sz w:val="32"/>
          <w:szCs w:val="32"/>
        </w:rPr>
        <w:t>本府回應：</w:t>
      </w:r>
    </w:p>
    <w:p w:rsidR="003E6191" w:rsidRDefault="003E6191" w:rsidP="0024081E">
      <w:pPr>
        <w:pStyle w:val="ListParagraph"/>
        <w:spacing w:beforeLines="50" w:line="520" w:lineRule="exact"/>
        <w:ind w:leftChars="0" w:left="1135" w:right="-1"/>
        <w:rPr>
          <w:rFonts w:ascii="標楷體" w:eastAsia="標楷體" w:hAnsi="標楷體"/>
          <w:color w:val="000000"/>
          <w:sz w:val="32"/>
          <w:szCs w:val="32"/>
        </w:rPr>
      </w:pPr>
      <w:r w:rsidRPr="003638B1">
        <w:rPr>
          <w:rFonts w:ascii="標楷體" w:eastAsia="標楷體" w:hAnsi="標楷體" w:hint="eastAsia"/>
          <w:color w:val="000000"/>
          <w:sz w:val="32"/>
          <w:szCs w:val="32"/>
        </w:rPr>
        <w:t>一、</w:t>
      </w:r>
      <w:r>
        <w:rPr>
          <w:rFonts w:ascii="標楷體" w:eastAsia="標楷體" w:hAnsi="標楷體" w:hint="eastAsia"/>
          <w:color w:val="000000"/>
          <w:sz w:val="32"/>
          <w:szCs w:val="32"/>
        </w:rPr>
        <w:t>謝謝里長的建議，有關里長的建議，於工程設計時本府</w:t>
      </w:r>
    </w:p>
    <w:p w:rsidR="003E6191" w:rsidRPr="003638B1" w:rsidRDefault="003E6191" w:rsidP="0024081E">
      <w:pPr>
        <w:tabs>
          <w:tab w:val="left" w:pos="1134"/>
          <w:tab w:val="left" w:pos="1276"/>
          <w:tab w:val="left" w:pos="1418"/>
          <w:tab w:val="left" w:pos="1560"/>
          <w:tab w:val="left" w:pos="1701"/>
          <w:tab w:val="left" w:pos="1985"/>
          <w:tab w:val="left" w:pos="2127"/>
          <w:tab w:val="left" w:pos="2268"/>
          <w:tab w:val="left" w:pos="2410"/>
        </w:tabs>
        <w:spacing w:beforeLines="50" w:line="440" w:lineRule="exact"/>
        <w:ind w:leftChars="472" w:left="1133" w:right="-1"/>
        <w:rPr>
          <w:rFonts w:ascii="標楷體" w:eastAsia="標楷體" w:hAnsi="標楷體"/>
          <w:color w:val="000000"/>
          <w:sz w:val="32"/>
          <w:szCs w:val="32"/>
        </w:rPr>
      </w:pPr>
      <w:r>
        <w:t xml:space="preserve">     </w:t>
      </w:r>
      <w:r w:rsidRPr="003C7734">
        <w:rPr>
          <w:rFonts w:ascii="標楷體" w:eastAsia="標楷體" w:hAnsi="標楷體" w:hint="eastAsia"/>
          <w:color w:val="000000"/>
          <w:sz w:val="32"/>
          <w:szCs w:val="32"/>
        </w:rPr>
        <w:t>將提供予設計單位參卓。</w:t>
      </w:r>
    </w:p>
    <w:p w:rsidR="003E6191" w:rsidRDefault="003E6191" w:rsidP="0024081E">
      <w:pPr>
        <w:pStyle w:val="ListParagraph"/>
        <w:spacing w:beforeLines="50" w:line="520" w:lineRule="exact"/>
        <w:ind w:leftChars="0" w:left="1135" w:right="-1"/>
        <w:rPr>
          <w:rFonts w:ascii="標楷體" w:eastAsia="標楷體" w:hAnsi="標楷體"/>
          <w:color w:val="000000"/>
          <w:sz w:val="32"/>
          <w:szCs w:val="32"/>
        </w:rPr>
      </w:pPr>
      <w:r w:rsidRPr="003638B1">
        <w:rPr>
          <w:rFonts w:ascii="標楷體" w:eastAsia="標楷體" w:hAnsi="標楷體" w:hint="eastAsia"/>
          <w:color w:val="000000"/>
          <w:sz w:val="32"/>
          <w:szCs w:val="32"/>
        </w:rPr>
        <w:t>二、</w:t>
      </w:r>
      <w:r>
        <w:rPr>
          <w:rFonts w:ascii="標楷體" w:eastAsia="標楷體" w:hAnsi="標楷體" w:hint="eastAsia"/>
          <w:color w:val="000000"/>
          <w:sz w:val="32"/>
          <w:szCs w:val="32"/>
        </w:rPr>
        <w:t>謝謝里長的建議，有關里長的建議，於工程設計時本府</w:t>
      </w:r>
    </w:p>
    <w:p w:rsidR="003E6191" w:rsidRPr="003638B1" w:rsidRDefault="003E6191" w:rsidP="0024081E">
      <w:pPr>
        <w:tabs>
          <w:tab w:val="left" w:pos="1134"/>
          <w:tab w:val="left" w:pos="1276"/>
          <w:tab w:val="left" w:pos="1418"/>
          <w:tab w:val="left" w:pos="1560"/>
          <w:tab w:val="left" w:pos="1701"/>
          <w:tab w:val="left" w:pos="1985"/>
          <w:tab w:val="left" w:pos="2127"/>
          <w:tab w:val="left" w:pos="2268"/>
          <w:tab w:val="left" w:pos="2410"/>
        </w:tabs>
        <w:spacing w:beforeLines="50" w:line="440" w:lineRule="exact"/>
        <w:ind w:leftChars="472" w:left="1133" w:right="-1"/>
        <w:rPr>
          <w:rFonts w:ascii="標楷體" w:eastAsia="標楷體" w:hAnsi="標楷體"/>
          <w:color w:val="000000"/>
          <w:sz w:val="32"/>
          <w:szCs w:val="32"/>
        </w:rPr>
      </w:pPr>
      <w:r>
        <w:t xml:space="preserve">     </w:t>
      </w:r>
      <w:r w:rsidRPr="003C7734">
        <w:rPr>
          <w:rFonts w:ascii="標楷體" w:eastAsia="標楷體" w:hAnsi="標楷體" w:hint="eastAsia"/>
          <w:color w:val="000000"/>
          <w:sz w:val="32"/>
          <w:szCs w:val="32"/>
        </w:rPr>
        <w:t>將提供予設計單位參卓。</w:t>
      </w:r>
    </w:p>
    <w:p w:rsidR="003E6191" w:rsidRDefault="003E6191" w:rsidP="0024081E">
      <w:pPr>
        <w:pStyle w:val="ListParagraph"/>
        <w:spacing w:beforeLines="50" w:line="520" w:lineRule="exact"/>
        <w:ind w:leftChars="0" w:left="1135" w:right="-1"/>
        <w:rPr>
          <w:rFonts w:ascii="標楷體" w:eastAsia="標楷體" w:hAnsi="標楷體"/>
          <w:color w:val="000000"/>
          <w:sz w:val="32"/>
          <w:szCs w:val="32"/>
        </w:rPr>
      </w:pPr>
      <w:r w:rsidRPr="003638B1">
        <w:rPr>
          <w:rFonts w:ascii="標楷體" w:eastAsia="標楷體" w:hAnsi="標楷體" w:hint="eastAsia"/>
          <w:color w:val="000000"/>
          <w:sz w:val="32"/>
          <w:szCs w:val="32"/>
        </w:rPr>
        <w:t>三、</w:t>
      </w:r>
      <w:r>
        <w:rPr>
          <w:rFonts w:ascii="標楷體" w:eastAsia="標楷體" w:hAnsi="標楷體" w:hint="eastAsia"/>
          <w:color w:val="000000"/>
          <w:sz w:val="32"/>
          <w:szCs w:val="32"/>
        </w:rPr>
        <w:t>謝謝里長的建議，有關里長的建議，於工程設計時本府</w:t>
      </w:r>
    </w:p>
    <w:p w:rsidR="003E6191" w:rsidRPr="003638B1" w:rsidRDefault="003E6191" w:rsidP="0024081E">
      <w:pPr>
        <w:spacing w:beforeLines="50" w:line="520" w:lineRule="exact"/>
        <w:ind w:leftChars="472" w:left="1133" w:right="-1"/>
        <w:rPr>
          <w:rFonts w:ascii="標楷體" w:eastAsia="標楷體" w:hAnsi="標楷體"/>
          <w:color w:val="000000"/>
          <w:sz w:val="32"/>
          <w:szCs w:val="32"/>
        </w:rPr>
      </w:pPr>
      <w:r>
        <w:t xml:space="preserve">     </w:t>
      </w:r>
      <w:r w:rsidRPr="003C7734">
        <w:rPr>
          <w:rFonts w:ascii="標楷體" w:eastAsia="標楷體" w:hAnsi="標楷體" w:hint="eastAsia"/>
          <w:color w:val="000000"/>
          <w:sz w:val="32"/>
          <w:szCs w:val="32"/>
        </w:rPr>
        <w:t>將提供予設計單位參卓。</w:t>
      </w:r>
    </w:p>
    <w:p w:rsidR="003E6191" w:rsidRPr="003638B1" w:rsidRDefault="003E6191" w:rsidP="0024081E">
      <w:pPr>
        <w:spacing w:beforeLines="50" w:line="420" w:lineRule="exact"/>
        <w:ind w:left="426" w:right="-1"/>
        <w:rPr>
          <w:rFonts w:ascii="標楷體" w:eastAsia="標楷體" w:hAnsi="標楷體"/>
          <w:color w:val="000000"/>
          <w:sz w:val="32"/>
          <w:szCs w:val="32"/>
        </w:rPr>
      </w:pPr>
      <w:r w:rsidRPr="003638B1">
        <w:rPr>
          <w:rFonts w:ascii="標楷體" w:eastAsia="標楷體" w:hAnsi="標楷體" w:hint="eastAsia"/>
          <w:color w:val="000000"/>
          <w:sz w:val="32"/>
          <w:szCs w:val="32"/>
        </w:rPr>
        <w:t>意見二</w:t>
      </w:r>
      <w:r w:rsidRPr="003638B1">
        <w:rPr>
          <w:rFonts w:ascii="標楷體" w:eastAsia="標楷體" w:hAnsi="標楷體"/>
          <w:color w:val="000000"/>
          <w:sz w:val="32"/>
          <w:szCs w:val="32"/>
        </w:rPr>
        <w:t>(</w:t>
      </w:r>
      <w:r w:rsidRPr="003638B1">
        <w:rPr>
          <w:rFonts w:ascii="標楷體" w:eastAsia="標楷體" w:hAnsi="標楷體" w:hint="eastAsia"/>
          <w:color w:val="000000"/>
          <w:sz w:val="32"/>
          <w:szCs w:val="32"/>
        </w:rPr>
        <w:t>陳東振</w:t>
      </w:r>
      <w:r w:rsidRPr="003638B1">
        <w:rPr>
          <w:rFonts w:ascii="標楷體" w:eastAsia="標楷體" w:hAnsi="標楷體"/>
          <w:color w:val="000000"/>
          <w:sz w:val="32"/>
          <w:szCs w:val="32"/>
        </w:rPr>
        <w:t>)</w:t>
      </w:r>
      <w:r w:rsidRPr="003638B1">
        <w:rPr>
          <w:rFonts w:ascii="標楷體" w:eastAsia="標楷體" w:hAnsi="標楷體" w:hint="eastAsia"/>
          <w:color w:val="000000"/>
          <w:sz w:val="32"/>
          <w:szCs w:val="32"/>
        </w:rPr>
        <w:t>：</w:t>
      </w:r>
    </w:p>
    <w:p w:rsidR="003E6191" w:rsidRPr="003638B1" w:rsidRDefault="003E6191" w:rsidP="003638B1">
      <w:pPr>
        <w:spacing w:line="480" w:lineRule="exact"/>
        <w:ind w:leftChars="473" w:left="1778" w:hangingChars="201" w:hanging="643"/>
        <w:rPr>
          <w:rFonts w:eastAsia="標楷體"/>
          <w:color w:val="000000"/>
          <w:sz w:val="32"/>
          <w:szCs w:val="32"/>
        </w:rPr>
      </w:pPr>
      <w:r w:rsidRPr="003638B1">
        <w:rPr>
          <w:rFonts w:eastAsia="標楷體" w:hint="eastAsia"/>
          <w:color w:val="000000"/>
          <w:sz w:val="32"/>
          <w:szCs w:val="32"/>
        </w:rPr>
        <w:t>一、部分用地位於都市計畫區內，徵收價格應該以都市計畫區內徵收價格徵收，而不是非都市土地價格。</w:t>
      </w:r>
      <w:r w:rsidRPr="003638B1">
        <w:rPr>
          <w:rFonts w:eastAsia="標楷體"/>
          <w:color w:val="000000"/>
          <w:sz w:val="32"/>
          <w:szCs w:val="32"/>
        </w:rPr>
        <w:t>(</w:t>
      </w:r>
      <w:r w:rsidRPr="003638B1">
        <w:rPr>
          <w:rFonts w:eastAsia="標楷體" w:hint="eastAsia"/>
          <w:color w:val="000000"/>
          <w:sz w:val="32"/>
          <w:szCs w:val="32"/>
        </w:rPr>
        <w:t>土地地號為北港段樹子腳</w:t>
      </w:r>
      <w:r w:rsidRPr="003638B1">
        <w:rPr>
          <w:rFonts w:eastAsia="標楷體"/>
          <w:color w:val="000000"/>
          <w:sz w:val="32"/>
          <w:szCs w:val="32"/>
        </w:rPr>
        <w:t>04540046</w:t>
      </w:r>
      <w:r w:rsidRPr="003638B1">
        <w:rPr>
          <w:rFonts w:eastAsia="標楷體" w:hint="eastAsia"/>
          <w:color w:val="000000"/>
          <w:sz w:val="32"/>
          <w:szCs w:val="32"/>
        </w:rPr>
        <w:t>地號</w:t>
      </w:r>
      <w:r w:rsidRPr="003638B1">
        <w:rPr>
          <w:rFonts w:eastAsia="標楷體"/>
          <w:color w:val="000000"/>
          <w:sz w:val="32"/>
          <w:szCs w:val="32"/>
        </w:rPr>
        <w:t>)</w:t>
      </w:r>
    </w:p>
    <w:p w:rsidR="003E6191" w:rsidRPr="003638B1" w:rsidRDefault="003E6191" w:rsidP="003638B1">
      <w:pPr>
        <w:spacing w:line="480" w:lineRule="exact"/>
        <w:ind w:leftChars="473" w:left="1778" w:hangingChars="201" w:hanging="643"/>
        <w:rPr>
          <w:rFonts w:eastAsia="標楷體"/>
          <w:color w:val="000000"/>
          <w:sz w:val="32"/>
          <w:szCs w:val="32"/>
        </w:rPr>
      </w:pPr>
      <w:r w:rsidRPr="005A0DC6">
        <w:rPr>
          <w:rFonts w:eastAsia="標楷體" w:hint="eastAsia"/>
          <w:color w:val="000000"/>
          <w:sz w:val="32"/>
          <w:szCs w:val="32"/>
        </w:rPr>
        <w:t>二、西北側農地重劃範圍現況有道路，範圍東側現況亦有道路可供通行，惟兩側道路不連接，因此希望能有橋梁能夠連接二處使用路人通行更方便。</w:t>
      </w:r>
    </w:p>
    <w:p w:rsidR="003E6191" w:rsidRPr="003638B1" w:rsidRDefault="003E6191" w:rsidP="0024081E">
      <w:pPr>
        <w:spacing w:beforeLines="50" w:line="420" w:lineRule="exact"/>
        <w:ind w:leftChars="177" w:left="425" w:right="-1"/>
        <w:rPr>
          <w:rFonts w:ascii="標楷體" w:eastAsia="標楷體" w:hAnsi="標楷體"/>
          <w:color w:val="FF0000"/>
          <w:sz w:val="32"/>
          <w:szCs w:val="32"/>
        </w:rPr>
      </w:pPr>
      <w:r w:rsidRPr="003638B1">
        <w:rPr>
          <w:rFonts w:ascii="標楷體" w:eastAsia="標楷體" w:hAnsi="標楷體" w:hint="eastAsia"/>
          <w:color w:val="FF0000"/>
          <w:sz w:val="32"/>
          <w:szCs w:val="32"/>
        </w:rPr>
        <w:t>本府回應：</w:t>
      </w:r>
    </w:p>
    <w:p w:rsidR="003E6191" w:rsidRDefault="003E6191" w:rsidP="0024081E">
      <w:pPr>
        <w:tabs>
          <w:tab w:val="left" w:pos="1134"/>
          <w:tab w:val="left" w:pos="1276"/>
          <w:tab w:val="left" w:pos="1418"/>
          <w:tab w:val="left" w:pos="1560"/>
          <w:tab w:val="left" w:pos="1701"/>
          <w:tab w:val="left" w:pos="1985"/>
          <w:tab w:val="left" w:pos="2127"/>
          <w:tab w:val="left" w:pos="2268"/>
          <w:tab w:val="left" w:pos="2410"/>
        </w:tabs>
        <w:spacing w:beforeLines="50" w:line="440" w:lineRule="exact"/>
        <w:ind w:leftChars="472" w:left="1133" w:right="-1"/>
        <w:rPr>
          <w:rFonts w:ascii="標楷體" w:eastAsia="標楷體" w:hAnsi="標楷體"/>
          <w:color w:val="000000"/>
          <w:sz w:val="32"/>
          <w:szCs w:val="32"/>
        </w:rPr>
      </w:pPr>
      <w:r w:rsidRPr="003638B1">
        <w:rPr>
          <w:rFonts w:ascii="標楷體" w:eastAsia="標楷體" w:hAnsi="標楷體" w:hint="eastAsia"/>
          <w:color w:val="000000"/>
          <w:sz w:val="32"/>
          <w:szCs w:val="32"/>
        </w:rPr>
        <w:t>一、</w:t>
      </w:r>
      <w:r>
        <w:rPr>
          <w:rFonts w:ascii="標楷體" w:eastAsia="標楷體" w:hAnsi="標楷體" w:hint="eastAsia"/>
          <w:color w:val="000000"/>
          <w:sz w:val="32"/>
          <w:szCs w:val="32"/>
        </w:rPr>
        <w:t>謝謝村民的建議，有關村民的建議，本府於訂定協議價</w:t>
      </w:r>
    </w:p>
    <w:p w:rsidR="003E6191" w:rsidRPr="003638B1" w:rsidRDefault="003E6191" w:rsidP="0024081E">
      <w:pPr>
        <w:tabs>
          <w:tab w:val="left" w:pos="1134"/>
          <w:tab w:val="left" w:pos="1276"/>
          <w:tab w:val="left" w:pos="1418"/>
          <w:tab w:val="left" w:pos="1560"/>
          <w:tab w:val="left" w:pos="1701"/>
          <w:tab w:val="left" w:pos="1985"/>
          <w:tab w:val="left" w:pos="2127"/>
          <w:tab w:val="left" w:pos="2268"/>
          <w:tab w:val="left" w:pos="2410"/>
        </w:tabs>
        <w:spacing w:beforeLines="50" w:line="440" w:lineRule="exact"/>
        <w:ind w:leftChars="472" w:left="1133" w:right="-1"/>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購與徵收市價時研議辦理。</w:t>
      </w:r>
    </w:p>
    <w:p w:rsidR="003E6191" w:rsidRDefault="003E6191" w:rsidP="0024081E">
      <w:pPr>
        <w:pStyle w:val="ListParagraph"/>
        <w:spacing w:beforeLines="50" w:line="520" w:lineRule="exact"/>
        <w:ind w:leftChars="0" w:left="1135" w:right="-1"/>
        <w:rPr>
          <w:rFonts w:ascii="標楷體" w:eastAsia="標楷體" w:hAnsi="標楷體"/>
          <w:color w:val="000000"/>
          <w:sz w:val="32"/>
          <w:szCs w:val="32"/>
        </w:rPr>
      </w:pPr>
      <w:r w:rsidRPr="003638B1">
        <w:rPr>
          <w:rFonts w:ascii="標楷體" w:eastAsia="標楷體" w:hAnsi="標楷體" w:hint="eastAsia"/>
          <w:color w:val="000000"/>
          <w:sz w:val="32"/>
          <w:szCs w:val="32"/>
        </w:rPr>
        <w:t>二、</w:t>
      </w:r>
      <w:r>
        <w:rPr>
          <w:rFonts w:ascii="標楷體" w:eastAsia="標楷體" w:hAnsi="標楷體" w:hint="eastAsia"/>
          <w:color w:val="000000"/>
          <w:sz w:val="32"/>
          <w:szCs w:val="32"/>
        </w:rPr>
        <w:t>謝謝村民的建議，有關村民的建議，於工程設計時本府</w:t>
      </w:r>
    </w:p>
    <w:p w:rsidR="003E6191" w:rsidRPr="003638B1" w:rsidRDefault="003E6191" w:rsidP="0024081E">
      <w:pPr>
        <w:tabs>
          <w:tab w:val="left" w:pos="1134"/>
          <w:tab w:val="left" w:pos="1276"/>
          <w:tab w:val="left" w:pos="1418"/>
          <w:tab w:val="left" w:pos="1560"/>
          <w:tab w:val="left" w:pos="1701"/>
          <w:tab w:val="left" w:pos="1985"/>
          <w:tab w:val="left" w:pos="2127"/>
          <w:tab w:val="left" w:pos="2268"/>
          <w:tab w:val="left" w:pos="2410"/>
        </w:tabs>
        <w:spacing w:beforeLines="50" w:line="440" w:lineRule="exact"/>
        <w:ind w:leftChars="472" w:left="1133" w:right="-1"/>
        <w:rPr>
          <w:rFonts w:ascii="標楷體" w:eastAsia="標楷體" w:hAnsi="標楷體"/>
          <w:color w:val="000000"/>
          <w:sz w:val="32"/>
          <w:szCs w:val="32"/>
        </w:rPr>
      </w:pPr>
      <w:r>
        <w:t xml:space="preserve">     </w:t>
      </w:r>
      <w:r w:rsidRPr="003C7734">
        <w:rPr>
          <w:rFonts w:ascii="標楷體" w:eastAsia="標楷體" w:hAnsi="標楷體" w:hint="eastAsia"/>
          <w:color w:val="000000"/>
          <w:sz w:val="32"/>
          <w:szCs w:val="32"/>
        </w:rPr>
        <w:t>將提供予設計單位參卓。</w:t>
      </w:r>
    </w:p>
    <w:p w:rsidR="003E6191" w:rsidRPr="003638B1" w:rsidRDefault="003E6191" w:rsidP="0024081E">
      <w:pPr>
        <w:spacing w:beforeLines="50" w:line="420" w:lineRule="exact"/>
        <w:ind w:left="426" w:right="-1"/>
        <w:rPr>
          <w:rFonts w:ascii="標楷體" w:eastAsia="標楷體" w:hAnsi="標楷體"/>
          <w:color w:val="000000"/>
          <w:sz w:val="32"/>
          <w:szCs w:val="32"/>
        </w:rPr>
      </w:pPr>
      <w:r w:rsidRPr="003638B1">
        <w:rPr>
          <w:rFonts w:ascii="標楷體" w:eastAsia="標楷體" w:hAnsi="標楷體" w:hint="eastAsia"/>
          <w:color w:val="000000"/>
          <w:sz w:val="32"/>
          <w:szCs w:val="32"/>
        </w:rPr>
        <w:t>意見三</w:t>
      </w:r>
      <w:r w:rsidRPr="003638B1">
        <w:rPr>
          <w:rFonts w:ascii="標楷體" w:eastAsia="標楷體" w:hAnsi="標楷體"/>
          <w:color w:val="000000"/>
          <w:sz w:val="32"/>
          <w:szCs w:val="32"/>
        </w:rPr>
        <w:t>(</w:t>
      </w:r>
      <w:r w:rsidRPr="003638B1">
        <w:rPr>
          <w:rFonts w:ascii="標楷體" w:eastAsia="標楷體" w:hAnsi="標楷體" w:hint="eastAsia"/>
          <w:color w:val="000000"/>
          <w:sz w:val="32"/>
          <w:szCs w:val="32"/>
        </w:rPr>
        <w:t>農田水利會許彥迪代理</w:t>
      </w:r>
      <w:r w:rsidRPr="003638B1">
        <w:rPr>
          <w:rFonts w:ascii="標楷體" w:eastAsia="標楷體" w:hAnsi="標楷體"/>
          <w:color w:val="000000"/>
          <w:sz w:val="32"/>
          <w:szCs w:val="32"/>
        </w:rPr>
        <w:t>)</w:t>
      </w:r>
      <w:r w:rsidRPr="003638B1">
        <w:rPr>
          <w:rFonts w:ascii="標楷體" w:eastAsia="標楷體" w:hAnsi="標楷體" w:hint="eastAsia"/>
          <w:color w:val="000000"/>
          <w:sz w:val="32"/>
          <w:szCs w:val="32"/>
        </w:rPr>
        <w:t>：</w:t>
      </w:r>
    </w:p>
    <w:p w:rsidR="003E6191" w:rsidRPr="003638B1" w:rsidRDefault="003E6191" w:rsidP="003638B1">
      <w:pPr>
        <w:spacing w:line="480" w:lineRule="exact"/>
        <w:ind w:leftChars="473" w:left="1778" w:hangingChars="201" w:hanging="643"/>
        <w:rPr>
          <w:rFonts w:eastAsia="標楷體"/>
          <w:color w:val="000000"/>
          <w:sz w:val="32"/>
          <w:szCs w:val="32"/>
        </w:rPr>
      </w:pPr>
      <w:r w:rsidRPr="003638B1">
        <w:rPr>
          <w:rFonts w:eastAsia="標楷體" w:hint="eastAsia"/>
          <w:color w:val="000000"/>
          <w:sz w:val="32"/>
          <w:szCs w:val="32"/>
        </w:rPr>
        <w:t>一、雲</w:t>
      </w:r>
      <w:r w:rsidRPr="003638B1">
        <w:rPr>
          <w:rFonts w:eastAsia="標楷體"/>
          <w:color w:val="000000"/>
          <w:sz w:val="32"/>
          <w:szCs w:val="32"/>
        </w:rPr>
        <w:t>164</w:t>
      </w:r>
      <w:r w:rsidRPr="003638B1">
        <w:rPr>
          <w:rFonts w:eastAsia="標楷體" w:hint="eastAsia"/>
          <w:color w:val="000000"/>
          <w:sz w:val="32"/>
          <w:szCs w:val="32"/>
        </w:rPr>
        <w:t>以南下游段左岸部分</w:t>
      </w:r>
      <w:r w:rsidRPr="003638B1">
        <w:rPr>
          <w:rFonts w:eastAsia="標楷體"/>
          <w:color w:val="000000"/>
          <w:sz w:val="32"/>
          <w:szCs w:val="32"/>
        </w:rPr>
        <w:t>(6</w:t>
      </w:r>
      <w:r w:rsidRPr="003638B1">
        <w:rPr>
          <w:rFonts w:eastAsia="標楷體" w:hint="eastAsia"/>
          <w:color w:val="000000"/>
          <w:sz w:val="32"/>
          <w:szCs w:val="32"/>
        </w:rPr>
        <w:t>號橋下游，水利會中排</w:t>
      </w:r>
      <w:r w:rsidRPr="003638B1">
        <w:rPr>
          <w:rFonts w:eastAsia="標楷體"/>
          <w:color w:val="000000"/>
          <w:sz w:val="32"/>
          <w:szCs w:val="32"/>
        </w:rPr>
        <w:t>)</w:t>
      </w:r>
      <w:r>
        <w:rPr>
          <w:rFonts w:eastAsia="標楷體" w:hint="eastAsia"/>
          <w:color w:val="000000"/>
          <w:sz w:val="32"/>
          <w:szCs w:val="32"/>
        </w:rPr>
        <w:t>，水利會</w:t>
      </w:r>
      <w:r w:rsidRPr="003638B1">
        <w:rPr>
          <w:rFonts w:eastAsia="標楷體" w:hint="eastAsia"/>
          <w:color w:val="000000"/>
          <w:sz w:val="32"/>
          <w:szCs w:val="32"/>
        </w:rPr>
        <w:t>改</w:t>
      </w:r>
      <w:r>
        <w:rPr>
          <w:rFonts w:eastAsia="標楷體" w:hint="eastAsia"/>
          <w:color w:val="000000"/>
          <w:sz w:val="32"/>
          <w:szCs w:val="32"/>
        </w:rPr>
        <w:t>善完工</w:t>
      </w:r>
      <w:r w:rsidRPr="003638B1">
        <w:rPr>
          <w:rFonts w:eastAsia="標楷體" w:hint="eastAsia"/>
          <w:color w:val="000000"/>
          <w:sz w:val="32"/>
          <w:szCs w:val="32"/>
        </w:rPr>
        <w:t>剛滿</w:t>
      </w:r>
      <w:r w:rsidRPr="003638B1">
        <w:rPr>
          <w:rFonts w:eastAsia="標楷體"/>
          <w:color w:val="000000"/>
          <w:sz w:val="32"/>
          <w:szCs w:val="32"/>
        </w:rPr>
        <w:t>10</w:t>
      </w:r>
      <w:r w:rsidRPr="003638B1">
        <w:rPr>
          <w:rFonts w:eastAsia="標楷體" w:hint="eastAsia"/>
          <w:color w:val="000000"/>
          <w:sz w:val="32"/>
          <w:szCs w:val="32"/>
        </w:rPr>
        <w:t>年之側溝</w:t>
      </w:r>
      <w:r w:rsidRPr="003638B1">
        <w:rPr>
          <w:rFonts w:eastAsia="標楷體"/>
          <w:color w:val="000000"/>
          <w:sz w:val="32"/>
          <w:szCs w:val="32"/>
        </w:rPr>
        <w:t>(U</w:t>
      </w:r>
      <w:r w:rsidRPr="003638B1">
        <w:rPr>
          <w:rFonts w:eastAsia="標楷體" w:hint="eastAsia"/>
          <w:color w:val="000000"/>
          <w:sz w:val="32"/>
          <w:szCs w:val="32"/>
        </w:rPr>
        <w:t>型溝</w:t>
      </w:r>
      <w:r w:rsidRPr="003638B1">
        <w:rPr>
          <w:rFonts w:eastAsia="標楷體"/>
          <w:color w:val="000000"/>
          <w:sz w:val="32"/>
          <w:szCs w:val="32"/>
        </w:rPr>
        <w:t>)</w:t>
      </w:r>
      <w:r w:rsidRPr="003638B1">
        <w:rPr>
          <w:rFonts w:eastAsia="標楷體" w:hint="eastAsia"/>
          <w:color w:val="000000"/>
          <w:sz w:val="32"/>
          <w:szCs w:val="32"/>
        </w:rPr>
        <w:t>建議留用，但未改善部分可否於本次工程一併施作。</w:t>
      </w:r>
    </w:p>
    <w:p w:rsidR="003E6191" w:rsidRPr="003638B1" w:rsidRDefault="003E6191" w:rsidP="003638B1">
      <w:pPr>
        <w:spacing w:line="480" w:lineRule="exact"/>
        <w:ind w:leftChars="473" w:left="1778" w:hangingChars="201" w:hanging="643"/>
        <w:rPr>
          <w:rFonts w:eastAsia="標楷體"/>
          <w:color w:val="000000"/>
          <w:sz w:val="32"/>
          <w:szCs w:val="32"/>
        </w:rPr>
      </w:pPr>
      <w:r w:rsidRPr="003638B1">
        <w:rPr>
          <w:rFonts w:eastAsia="標楷體" w:hint="eastAsia"/>
          <w:color w:val="000000"/>
          <w:sz w:val="32"/>
          <w:szCs w:val="32"/>
        </w:rPr>
        <w:t>二、原設計道路鋪面以植草磚為主，但不符合當地使用特性</w:t>
      </w:r>
      <w:r w:rsidRPr="003638B1">
        <w:rPr>
          <w:rFonts w:eastAsia="標楷體"/>
          <w:color w:val="000000"/>
          <w:sz w:val="32"/>
          <w:szCs w:val="32"/>
        </w:rPr>
        <w:t>(</w:t>
      </w:r>
      <w:r w:rsidRPr="003638B1">
        <w:rPr>
          <w:rFonts w:eastAsia="標楷體" w:hint="eastAsia"/>
          <w:color w:val="000000"/>
          <w:sz w:val="32"/>
          <w:szCs w:val="32"/>
        </w:rPr>
        <w:t>多農耕車出入</w:t>
      </w:r>
      <w:r w:rsidRPr="003638B1">
        <w:rPr>
          <w:rFonts w:eastAsia="標楷體"/>
          <w:color w:val="000000"/>
          <w:sz w:val="32"/>
          <w:szCs w:val="32"/>
        </w:rPr>
        <w:t>)</w:t>
      </w:r>
      <w:r w:rsidRPr="003638B1">
        <w:rPr>
          <w:rFonts w:eastAsia="標楷體" w:hint="eastAsia"/>
          <w:color w:val="000000"/>
          <w:sz w:val="32"/>
          <w:szCs w:val="32"/>
        </w:rPr>
        <w:t>，建議本次工程範圍以柏油路施作。</w:t>
      </w:r>
    </w:p>
    <w:p w:rsidR="003E6191" w:rsidRPr="003638B1" w:rsidRDefault="003E6191" w:rsidP="0024081E">
      <w:pPr>
        <w:spacing w:beforeLines="50" w:line="420" w:lineRule="exact"/>
        <w:ind w:leftChars="177" w:left="425" w:right="-1"/>
        <w:rPr>
          <w:rFonts w:ascii="標楷體" w:eastAsia="標楷體" w:hAnsi="標楷體"/>
          <w:color w:val="FF0000"/>
          <w:sz w:val="32"/>
          <w:szCs w:val="32"/>
        </w:rPr>
      </w:pPr>
      <w:r w:rsidRPr="003638B1">
        <w:rPr>
          <w:rFonts w:ascii="標楷體" w:eastAsia="標楷體" w:hAnsi="標楷體" w:hint="eastAsia"/>
          <w:color w:val="FF0000"/>
          <w:sz w:val="32"/>
          <w:szCs w:val="32"/>
        </w:rPr>
        <w:t>本府回應：</w:t>
      </w:r>
    </w:p>
    <w:p w:rsidR="003E6191" w:rsidRDefault="003E6191" w:rsidP="0024081E">
      <w:pPr>
        <w:pStyle w:val="ListParagraph"/>
        <w:spacing w:beforeLines="50" w:line="520" w:lineRule="exact"/>
        <w:ind w:leftChars="0" w:left="1135" w:right="-1"/>
        <w:rPr>
          <w:rFonts w:ascii="標楷體" w:eastAsia="標楷體" w:hAnsi="標楷體"/>
          <w:color w:val="000000"/>
          <w:sz w:val="32"/>
          <w:szCs w:val="32"/>
        </w:rPr>
      </w:pPr>
      <w:r w:rsidRPr="003638B1">
        <w:rPr>
          <w:rFonts w:ascii="標楷體" w:eastAsia="標楷體" w:hAnsi="標楷體" w:hint="eastAsia"/>
          <w:color w:val="000000"/>
          <w:sz w:val="32"/>
          <w:szCs w:val="32"/>
        </w:rPr>
        <w:t>一、</w:t>
      </w:r>
      <w:r>
        <w:rPr>
          <w:rFonts w:ascii="標楷體" w:eastAsia="標楷體" w:hAnsi="標楷體" w:hint="eastAsia"/>
          <w:color w:val="000000"/>
          <w:sz w:val="32"/>
          <w:szCs w:val="32"/>
        </w:rPr>
        <w:t>謝謝村民的建議，有關村民的建議，於工程設計時本府</w:t>
      </w:r>
    </w:p>
    <w:p w:rsidR="003E6191" w:rsidRPr="003638B1" w:rsidRDefault="003E6191" w:rsidP="0024081E">
      <w:pPr>
        <w:tabs>
          <w:tab w:val="left" w:pos="1134"/>
          <w:tab w:val="left" w:pos="1276"/>
          <w:tab w:val="left" w:pos="1418"/>
          <w:tab w:val="left" w:pos="1560"/>
          <w:tab w:val="left" w:pos="1701"/>
          <w:tab w:val="left" w:pos="1985"/>
          <w:tab w:val="left" w:pos="2127"/>
          <w:tab w:val="left" w:pos="2268"/>
          <w:tab w:val="left" w:pos="2410"/>
        </w:tabs>
        <w:spacing w:beforeLines="50" w:line="440" w:lineRule="exact"/>
        <w:ind w:leftChars="472" w:left="1133" w:right="-1"/>
        <w:rPr>
          <w:rFonts w:ascii="標楷體" w:eastAsia="標楷體" w:hAnsi="標楷體"/>
          <w:color w:val="000000"/>
          <w:sz w:val="32"/>
          <w:szCs w:val="32"/>
        </w:rPr>
      </w:pPr>
      <w:r>
        <w:t xml:space="preserve">     </w:t>
      </w:r>
      <w:r w:rsidRPr="003C7734">
        <w:rPr>
          <w:rFonts w:ascii="標楷體" w:eastAsia="標楷體" w:hAnsi="標楷體" w:hint="eastAsia"/>
          <w:color w:val="000000"/>
          <w:sz w:val="32"/>
          <w:szCs w:val="32"/>
        </w:rPr>
        <w:t>將提供予設計單位參卓。</w:t>
      </w:r>
    </w:p>
    <w:p w:rsidR="003E6191" w:rsidRDefault="003E6191" w:rsidP="0024081E">
      <w:pPr>
        <w:pStyle w:val="ListParagraph"/>
        <w:spacing w:beforeLines="50" w:line="520" w:lineRule="exact"/>
        <w:ind w:leftChars="0" w:left="1135" w:right="-1"/>
        <w:rPr>
          <w:rFonts w:ascii="標楷體" w:eastAsia="標楷體" w:hAnsi="標楷體"/>
          <w:color w:val="000000"/>
          <w:sz w:val="32"/>
          <w:szCs w:val="32"/>
        </w:rPr>
      </w:pPr>
      <w:r w:rsidRPr="003638B1">
        <w:rPr>
          <w:rFonts w:ascii="標楷體" w:eastAsia="標楷體" w:hAnsi="標楷體" w:hint="eastAsia"/>
          <w:color w:val="000000"/>
          <w:sz w:val="32"/>
          <w:szCs w:val="32"/>
        </w:rPr>
        <w:t>二、</w:t>
      </w:r>
      <w:r>
        <w:rPr>
          <w:rFonts w:ascii="標楷體" w:eastAsia="標楷體" w:hAnsi="標楷體" w:hint="eastAsia"/>
          <w:color w:val="000000"/>
          <w:sz w:val="32"/>
          <w:szCs w:val="32"/>
        </w:rPr>
        <w:t>謝謝村民的建議，有關村民的建議，於工程設計時本府</w:t>
      </w:r>
    </w:p>
    <w:p w:rsidR="003E6191" w:rsidRPr="003638B1" w:rsidRDefault="003E6191" w:rsidP="0024081E">
      <w:pPr>
        <w:tabs>
          <w:tab w:val="left" w:pos="1134"/>
          <w:tab w:val="left" w:pos="1276"/>
          <w:tab w:val="left" w:pos="1418"/>
          <w:tab w:val="left" w:pos="1560"/>
          <w:tab w:val="left" w:pos="1701"/>
          <w:tab w:val="left" w:pos="1985"/>
          <w:tab w:val="left" w:pos="2127"/>
          <w:tab w:val="left" w:pos="2268"/>
          <w:tab w:val="left" w:pos="2410"/>
        </w:tabs>
        <w:spacing w:beforeLines="50" w:line="440" w:lineRule="exact"/>
        <w:ind w:leftChars="472" w:left="1133" w:right="-1"/>
        <w:rPr>
          <w:rFonts w:ascii="標楷體" w:eastAsia="標楷體" w:hAnsi="標楷體"/>
          <w:color w:val="000000"/>
          <w:sz w:val="32"/>
          <w:szCs w:val="32"/>
        </w:rPr>
      </w:pPr>
      <w:r>
        <w:t xml:space="preserve">     </w:t>
      </w:r>
      <w:r w:rsidRPr="003C7734">
        <w:rPr>
          <w:rFonts w:ascii="標楷體" w:eastAsia="標楷體" w:hAnsi="標楷體" w:hint="eastAsia"/>
          <w:color w:val="000000"/>
          <w:sz w:val="32"/>
          <w:szCs w:val="32"/>
        </w:rPr>
        <w:t>將提供予設計單位參卓。</w:t>
      </w:r>
    </w:p>
    <w:p w:rsidR="003E6191" w:rsidRPr="003638B1" w:rsidRDefault="003E6191" w:rsidP="0024081E">
      <w:pPr>
        <w:spacing w:beforeLines="50" w:line="420" w:lineRule="exact"/>
        <w:ind w:left="426" w:right="-1"/>
        <w:rPr>
          <w:rFonts w:ascii="標楷體" w:eastAsia="標楷體" w:hAnsi="標楷體"/>
          <w:color w:val="000000"/>
          <w:sz w:val="32"/>
          <w:szCs w:val="32"/>
        </w:rPr>
      </w:pPr>
      <w:r w:rsidRPr="003638B1">
        <w:rPr>
          <w:rFonts w:ascii="標楷體" w:eastAsia="標楷體" w:hAnsi="標楷體" w:hint="eastAsia"/>
          <w:color w:val="000000"/>
          <w:sz w:val="32"/>
          <w:szCs w:val="32"/>
        </w:rPr>
        <w:t>意見四</w:t>
      </w:r>
      <w:r w:rsidRPr="003638B1">
        <w:rPr>
          <w:rFonts w:ascii="標楷體" w:eastAsia="標楷體" w:hAnsi="標楷體"/>
          <w:color w:val="000000"/>
          <w:sz w:val="32"/>
          <w:szCs w:val="32"/>
        </w:rPr>
        <w:t>(</w:t>
      </w:r>
      <w:r w:rsidRPr="003638B1">
        <w:rPr>
          <w:rFonts w:ascii="標楷體" w:eastAsia="標楷體" w:hAnsi="標楷體" w:hint="eastAsia"/>
          <w:color w:val="000000"/>
          <w:sz w:val="32"/>
          <w:szCs w:val="32"/>
        </w:rPr>
        <w:t>施至誠</w:t>
      </w:r>
      <w:r w:rsidRPr="003638B1">
        <w:rPr>
          <w:rFonts w:ascii="標楷體" w:eastAsia="標楷體" w:hAnsi="標楷體"/>
          <w:color w:val="000000"/>
          <w:sz w:val="32"/>
          <w:szCs w:val="32"/>
        </w:rPr>
        <w:t>)</w:t>
      </w:r>
      <w:r w:rsidRPr="003638B1">
        <w:rPr>
          <w:rFonts w:ascii="標楷體" w:eastAsia="標楷體" w:hAnsi="標楷體" w:hint="eastAsia"/>
          <w:color w:val="000000"/>
          <w:sz w:val="32"/>
          <w:szCs w:val="32"/>
        </w:rPr>
        <w:t>：</w:t>
      </w:r>
    </w:p>
    <w:p w:rsidR="003E6191" w:rsidRPr="003638B1" w:rsidRDefault="003E6191" w:rsidP="003638B1">
      <w:pPr>
        <w:spacing w:line="480" w:lineRule="exact"/>
        <w:ind w:leftChars="473" w:left="1778" w:hangingChars="201" w:hanging="643"/>
        <w:rPr>
          <w:rFonts w:eastAsia="標楷體"/>
          <w:color w:val="000000"/>
          <w:sz w:val="32"/>
          <w:szCs w:val="32"/>
        </w:rPr>
      </w:pPr>
      <w:r w:rsidRPr="003638B1">
        <w:rPr>
          <w:rFonts w:eastAsia="標楷體" w:hint="eastAsia"/>
          <w:color w:val="000000"/>
          <w:sz w:val="32"/>
          <w:szCs w:val="32"/>
        </w:rPr>
        <w:t>一、防汛道路設於大排東側或西側</w:t>
      </w:r>
      <w:r w:rsidRPr="003638B1">
        <w:rPr>
          <w:rFonts w:eastAsia="標楷體"/>
          <w:color w:val="000000"/>
          <w:sz w:val="32"/>
          <w:szCs w:val="32"/>
        </w:rPr>
        <w:t>?</w:t>
      </w:r>
    </w:p>
    <w:p w:rsidR="003E6191" w:rsidRPr="003638B1" w:rsidRDefault="003E6191" w:rsidP="003638B1">
      <w:pPr>
        <w:spacing w:line="480" w:lineRule="exact"/>
        <w:ind w:leftChars="473" w:left="1778" w:hangingChars="201" w:hanging="643"/>
        <w:rPr>
          <w:rFonts w:eastAsia="標楷體"/>
          <w:color w:val="000000"/>
          <w:sz w:val="32"/>
          <w:szCs w:val="32"/>
        </w:rPr>
      </w:pPr>
      <w:r w:rsidRPr="003638B1">
        <w:rPr>
          <w:rFonts w:eastAsia="標楷體" w:hint="eastAsia"/>
          <w:color w:val="000000"/>
          <w:sz w:val="32"/>
          <w:szCs w:val="32"/>
        </w:rPr>
        <w:t>二、徵收價的基準如何計算</w:t>
      </w:r>
      <w:r w:rsidRPr="003638B1">
        <w:rPr>
          <w:rFonts w:eastAsia="標楷體"/>
          <w:color w:val="000000"/>
          <w:sz w:val="32"/>
          <w:szCs w:val="32"/>
        </w:rPr>
        <w:t>?</w:t>
      </w:r>
    </w:p>
    <w:p w:rsidR="003E6191" w:rsidRPr="003638B1" w:rsidRDefault="003E6191" w:rsidP="003638B1">
      <w:pPr>
        <w:spacing w:line="480" w:lineRule="exact"/>
        <w:ind w:leftChars="473" w:left="1778" w:hangingChars="201" w:hanging="643"/>
        <w:rPr>
          <w:rFonts w:eastAsia="標楷體"/>
          <w:color w:val="000000"/>
          <w:sz w:val="32"/>
          <w:szCs w:val="32"/>
        </w:rPr>
      </w:pPr>
      <w:r w:rsidRPr="003638B1">
        <w:rPr>
          <w:rFonts w:eastAsia="標楷體" w:hint="eastAsia"/>
          <w:color w:val="000000"/>
          <w:sz w:val="32"/>
          <w:szCs w:val="32"/>
        </w:rPr>
        <w:t>三、靠大排側如有徵收時，田內原設置之電桿、水井、水泥增高之檔土牆如何補償。</w:t>
      </w:r>
    </w:p>
    <w:p w:rsidR="003E6191" w:rsidRPr="003638B1" w:rsidRDefault="003E6191" w:rsidP="003638B1">
      <w:pPr>
        <w:spacing w:line="480" w:lineRule="exact"/>
        <w:ind w:leftChars="473" w:left="1778" w:hangingChars="201" w:hanging="643"/>
        <w:rPr>
          <w:rFonts w:eastAsia="標楷體"/>
          <w:color w:val="000000"/>
          <w:sz w:val="32"/>
          <w:szCs w:val="32"/>
        </w:rPr>
      </w:pPr>
      <w:r w:rsidRPr="003638B1">
        <w:rPr>
          <w:rFonts w:eastAsia="標楷體" w:hint="eastAsia"/>
          <w:color w:val="000000"/>
          <w:sz w:val="32"/>
          <w:szCs w:val="32"/>
        </w:rPr>
        <w:t>四、請附上治理段之週邊地籍圖，供相關人員參考。</w:t>
      </w:r>
      <w:r w:rsidRPr="003638B1">
        <w:rPr>
          <w:rFonts w:eastAsia="標楷體"/>
          <w:color w:val="000000"/>
          <w:sz w:val="32"/>
          <w:szCs w:val="32"/>
        </w:rPr>
        <w:t>(</w:t>
      </w:r>
      <w:r w:rsidRPr="003638B1">
        <w:rPr>
          <w:rFonts w:eastAsia="標楷體" w:hint="eastAsia"/>
          <w:color w:val="000000"/>
          <w:sz w:val="32"/>
          <w:szCs w:val="32"/>
        </w:rPr>
        <w:t>施工前</w:t>
      </w:r>
      <w:r w:rsidRPr="003638B1">
        <w:rPr>
          <w:rFonts w:eastAsia="標楷體"/>
          <w:color w:val="000000"/>
          <w:sz w:val="32"/>
          <w:szCs w:val="32"/>
        </w:rPr>
        <w:t>&amp;</w:t>
      </w:r>
      <w:r w:rsidRPr="003638B1">
        <w:rPr>
          <w:rFonts w:eastAsia="標楷體" w:hint="eastAsia"/>
          <w:color w:val="000000"/>
          <w:sz w:val="32"/>
          <w:szCs w:val="32"/>
        </w:rPr>
        <w:t>預計施工後的新界線</w:t>
      </w:r>
      <w:r w:rsidRPr="003638B1">
        <w:rPr>
          <w:rFonts w:eastAsia="標楷體"/>
          <w:color w:val="000000"/>
          <w:sz w:val="32"/>
          <w:szCs w:val="32"/>
        </w:rPr>
        <w:t>)</w:t>
      </w:r>
    </w:p>
    <w:p w:rsidR="003E6191" w:rsidRPr="003638B1" w:rsidRDefault="003E6191" w:rsidP="0024081E">
      <w:pPr>
        <w:spacing w:beforeLines="50" w:line="420" w:lineRule="exact"/>
        <w:ind w:leftChars="177" w:left="425" w:right="-1"/>
        <w:rPr>
          <w:rFonts w:ascii="標楷體" w:eastAsia="標楷體" w:hAnsi="標楷體"/>
          <w:color w:val="FF0000"/>
          <w:sz w:val="32"/>
          <w:szCs w:val="32"/>
        </w:rPr>
      </w:pPr>
      <w:r w:rsidRPr="003638B1">
        <w:rPr>
          <w:rFonts w:ascii="標楷體" w:eastAsia="標楷體" w:hAnsi="標楷體" w:hint="eastAsia"/>
          <w:color w:val="FF0000"/>
          <w:sz w:val="32"/>
          <w:szCs w:val="32"/>
        </w:rPr>
        <w:t>本府回應：</w:t>
      </w:r>
    </w:p>
    <w:p w:rsidR="003E6191" w:rsidRPr="003638B1" w:rsidRDefault="003E6191" w:rsidP="0024081E">
      <w:pPr>
        <w:spacing w:beforeLines="50" w:line="520" w:lineRule="exact"/>
        <w:ind w:leftChars="472" w:left="1133" w:right="-1"/>
        <w:rPr>
          <w:rFonts w:ascii="標楷體" w:eastAsia="標楷體" w:hAnsi="標楷體"/>
          <w:color w:val="000000"/>
          <w:sz w:val="32"/>
          <w:szCs w:val="32"/>
        </w:rPr>
      </w:pPr>
      <w:r w:rsidRPr="003638B1">
        <w:rPr>
          <w:rFonts w:ascii="標楷體" w:eastAsia="標楷體" w:hAnsi="標楷體" w:hint="eastAsia"/>
          <w:color w:val="000000"/>
          <w:sz w:val="32"/>
          <w:szCs w:val="32"/>
        </w:rPr>
        <w:t>一、</w:t>
      </w:r>
      <w:r>
        <w:rPr>
          <w:rFonts w:ascii="標楷體" w:eastAsia="標楷體" w:hAnsi="標楷體" w:hint="eastAsia"/>
          <w:color w:val="000000"/>
          <w:sz w:val="32"/>
          <w:szCs w:val="32"/>
        </w:rPr>
        <w:t>防汛道路將依據規劃報告施設</w:t>
      </w:r>
    </w:p>
    <w:p w:rsidR="003E6191" w:rsidRDefault="003E6191" w:rsidP="0024081E">
      <w:pPr>
        <w:spacing w:beforeLines="50" w:line="520" w:lineRule="exact"/>
        <w:ind w:leftChars="472" w:left="1133" w:right="-1"/>
        <w:rPr>
          <w:rFonts w:ascii="標楷體" w:eastAsia="標楷體" w:hAnsi="標楷體"/>
          <w:color w:val="000000"/>
          <w:sz w:val="32"/>
          <w:szCs w:val="32"/>
        </w:rPr>
      </w:pPr>
      <w:r w:rsidRPr="003638B1">
        <w:rPr>
          <w:rFonts w:ascii="標楷體" w:eastAsia="標楷體" w:hAnsi="標楷體" w:hint="eastAsia"/>
          <w:color w:val="000000"/>
          <w:sz w:val="32"/>
          <w:szCs w:val="32"/>
        </w:rPr>
        <w:t>二、</w:t>
      </w:r>
      <w:r>
        <w:rPr>
          <w:rFonts w:ascii="標楷體" w:eastAsia="標楷體" w:hAnsi="標楷體" w:hint="eastAsia"/>
          <w:color w:val="000000"/>
          <w:sz w:val="32"/>
          <w:szCs w:val="32"/>
        </w:rPr>
        <w:t>有關徵收金額本府將依據市價辦理後續徵收</w:t>
      </w:r>
    </w:p>
    <w:p w:rsidR="003E6191" w:rsidRDefault="003E6191" w:rsidP="0024081E">
      <w:pPr>
        <w:spacing w:beforeLines="50" w:line="520" w:lineRule="exact"/>
        <w:ind w:leftChars="472" w:left="1133" w:right="-1"/>
        <w:rPr>
          <w:rFonts w:ascii="標楷體" w:eastAsia="標楷體" w:hAnsi="標楷體"/>
          <w:color w:val="000000"/>
          <w:sz w:val="32"/>
          <w:szCs w:val="32"/>
        </w:rPr>
      </w:pPr>
      <w:r>
        <w:rPr>
          <w:rFonts w:ascii="標楷體" w:eastAsia="標楷體" w:hAnsi="標楷體" w:hint="eastAsia"/>
          <w:color w:val="000000"/>
          <w:sz w:val="32"/>
          <w:szCs w:val="32"/>
        </w:rPr>
        <w:t>三、地上物補償費將依據雲林縣地上物補償價格補償</w:t>
      </w:r>
    </w:p>
    <w:p w:rsidR="003E6191" w:rsidRPr="003638B1" w:rsidRDefault="003E6191" w:rsidP="0024081E">
      <w:pPr>
        <w:spacing w:beforeLines="50" w:line="520" w:lineRule="exact"/>
        <w:ind w:leftChars="472" w:left="1133" w:right="-1"/>
        <w:rPr>
          <w:rFonts w:ascii="標楷體" w:eastAsia="標楷體" w:hAnsi="標楷體"/>
          <w:color w:val="000000"/>
          <w:sz w:val="32"/>
          <w:szCs w:val="32"/>
        </w:rPr>
      </w:pPr>
      <w:r>
        <w:rPr>
          <w:rFonts w:ascii="標楷體" w:eastAsia="標楷體" w:hAnsi="標楷體" w:hint="eastAsia"/>
          <w:color w:val="000000"/>
          <w:sz w:val="32"/>
          <w:szCs w:val="32"/>
        </w:rPr>
        <w:t>四、本案週邊地籍圖，皆張貼於公聽會現場。</w:t>
      </w:r>
    </w:p>
    <w:p w:rsidR="003E6191" w:rsidRPr="003638B1" w:rsidRDefault="003E6191" w:rsidP="0024081E">
      <w:pPr>
        <w:spacing w:beforeLines="50" w:line="440" w:lineRule="exact"/>
        <w:ind w:left="899" w:right="-1" w:hangingChars="281" w:hanging="899"/>
        <w:rPr>
          <w:rFonts w:ascii="標楷體" w:eastAsia="標楷體" w:hAnsi="標楷體"/>
          <w:color w:val="000000"/>
          <w:sz w:val="32"/>
          <w:szCs w:val="32"/>
        </w:rPr>
      </w:pPr>
      <w:r w:rsidRPr="003638B1">
        <w:rPr>
          <w:rFonts w:ascii="標楷體" w:eastAsia="標楷體" w:hAnsi="標楷體" w:hint="eastAsia"/>
          <w:color w:val="000000"/>
          <w:sz w:val="32"/>
          <w:szCs w:val="32"/>
        </w:rPr>
        <w:t>十、臨時動議：　無</w:t>
      </w:r>
    </w:p>
    <w:p w:rsidR="003E6191" w:rsidRPr="003638B1" w:rsidRDefault="003E6191" w:rsidP="0024081E">
      <w:pPr>
        <w:spacing w:beforeLines="50" w:line="420" w:lineRule="exact"/>
        <w:ind w:left="720" w:right="-1" w:hangingChars="225" w:hanging="720"/>
        <w:rPr>
          <w:rFonts w:ascii="標楷體" w:eastAsia="標楷體" w:hAnsi="標楷體"/>
          <w:color w:val="000000"/>
          <w:sz w:val="32"/>
          <w:szCs w:val="32"/>
        </w:rPr>
      </w:pPr>
      <w:r w:rsidRPr="003638B1">
        <w:rPr>
          <w:rFonts w:ascii="標楷體" w:eastAsia="標楷體" w:hAnsi="標楷體" w:hint="eastAsia"/>
          <w:color w:val="000000"/>
          <w:sz w:val="32"/>
          <w:szCs w:val="32"/>
        </w:rPr>
        <w:t>十一、結論：</w:t>
      </w:r>
    </w:p>
    <w:p w:rsidR="003E6191" w:rsidRPr="003638B1" w:rsidRDefault="003E6191" w:rsidP="0024081E">
      <w:pPr>
        <w:numPr>
          <w:ilvl w:val="0"/>
          <w:numId w:val="2"/>
        </w:numPr>
        <w:spacing w:beforeLines="25" w:line="420" w:lineRule="exact"/>
        <w:ind w:right="-1"/>
        <w:rPr>
          <w:rFonts w:ascii="標楷體" w:eastAsia="標楷體" w:hAnsi="標楷體"/>
          <w:color w:val="000000"/>
          <w:sz w:val="32"/>
          <w:szCs w:val="32"/>
        </w:rPr>
      </w:pPr>
      <w:r w:rsidRPr="003638B1">
        <w:rPr>
          <w:rFonts w:ascii="標楷體" w:eastAsia="標楷體" w:hAnsi="標楷體" w:hint="eastAsia"/>
          <w:color w:val="000000"/>
          <w:sz w:val="32"/>
          <w:szCs w:val="32"/>
        </w:rPr>
        <w:t>土地所有權人及利害關係人若會後尚有意見，請於公聽會結束後，以書面向本府提出陳述意見。</w:t>
      </w:r>
    </w:p>
    <w:p w:rsidR="003E6191" w:rsidRPr="003638B1" w:rsidRDefault="003E6191" w:rsidP="0024081E">
      <w:pPr>
        <w:numPr>
          <w:ilvl w:val="0"/>
          <w:numId w:val="2"/>
        </w:numPr>
        <w:spacing w:beforeLines="25" w:line="420" w:lineRule="exact"/>
        <w:ind w:right="-1"/>
        <w:rPr>
          <w:rFonts w:ascii="標楷體" w:eastAsia="標楷體" w:hAnsi="標楷體"/>
          <w:color w:val="000000"/>
          <w:sz w:val="32"/>
          <w:szCs w:val="32"/>
        </w:rPr>
      </w:pPr>
      <w:r w:rsidRPr="003638B1">
        <w:rPr>
          <w:rFonts w:ascii="標楷體" w:eastAsia="標楷體" w:hAnsi="標楷體" w:hint="eastAsia"/>
          <w:color w:val="000000"/>
          <w:sz w:val="32"/>
          <w:szCs w:val="32"/>
        </w:rPr>
        <w:t>本府將依規定另擇期召開本工程第</w:t>
      </w:r>
      <w:r w:rsidRPr="003638B1">
        <w:rPr>
          <w:rFonts w:ascii="標楷體" w:eastAsia="標楷體" w:hAnsi="標楷體"/>
          <w:color w:val="000000"/>
          <w:sz w:val="32"/>
          <w:szCs w:val="32"/>
        </w:rPr>
        <w:t>2</w:t>
      </w:r>
      <w:r w:rsidRPr="003638B1">
        <w:rPr>
          <w:rFonts w:ascii="標楷體" w:eastAsia="標楷體" w:hAnsi="標楷體" w:hint="eastAsia"/>
          <w:color w:val="000000"/>
          <w:sz w:val="32"/>
          <w:szCs w:val="32"/>
        </w:rPr>
        <w:t>場公聽會。</w:t>
      </w:r>
    </w:p>
    <w:p w:rsidR="003E6191" w:rsidRPr="003638B1" w:rsidRDefault="003E6191" w:rsidP="0024081E">
      <w:pPr>
        <w:pStyle w:val="BodyText"/>
        <w:adjustRightInd w:val="0"/>
        <w:snapToGrid w:val="0"/>
        <w:spacing w:beforeLines="50" w:line="420" w:lineRule="exact"/>
        <w:ind w:right="-1"/>
        <w:rPr>
          <w:rFonts w:ascii="標楷體"/>
          <w:b w:val="0"/>
          <w:color w:val="000000"/>
          <w:sz w:val="32"/>
          <w:szCs w:val="32"/>
        </w:rPr>
      </w:pPr>
      <w:r w:rsidRPr="003638B1">
        <w:rPr>
          <w:rFonts w:ascii="標楷體" w:hAnsi="標楷體" w:hint="eastAsia"/>
          <w:b w:val="0"/>
          <w:color w:val="000000"/>
          <w:sz w:val="32"/>
          <w:szCs w:val="32"/>
        </w:rPr>
        <w:t>十二、散會：</w:t>
      </w:r>
      <w:r w:rsidRPr="003638B1">
        <w:rPr>
          <w:rFonts w:ascii="標楷體" w:hAnsi="標楷體"/>
          <w:b w:val="0"/>
          <w:color w:val="000000"/>
          <w:sz w:val="32"/>
          <w:szCs w:val="32"/>
        </w:rPr>
        <w:t>104</w:t>
      </w:r>
      <w:r w:rsidRPr="003638B1">
        <w:rPr>
          <w:rFonts w:ascii="標楷體" w:hAnsi="標楷體" w:hint="eastAsia"/>
          <w:b w:val="0"/>
          <w:color w:val="000000"/>
          <w:sz w:val="32"/>
          <w:szCs w:val="32"/>
        </w:rPr>
        <w:t>年</w:t>
      </w:r>
      <w:r w:rsidRPr="003638B1">
        <w:rPr>
          <w:rFonts w:ascii="標楷體" w:hAnsi="標楷體"/>
          <w:b w:val="0"/>
          <w:color w:val="000000"/>
          <w:sz w:val="32"/>
          <w:szCs w:val="32"/>
        </w:rPr>
        <w:t>1</w:t>
      </w:r>
      <w:r w:rsidRPr="003638B1">
        <w:rPr>
          <w:rFonts w:ascii="標楷體" w:hAnsi="標楷體" w:hint="eastAsia"/>
          <w:b w:val="0"/>
          <w:color w:val="000000"/>
          <w:sz w:val="32"/>
          <w:szCs w:val="32"/>
        </w:rPr>
        <w:t>月</w:t>
      </w:r>
      <w:r w:rsidRPr="003638B1">
        <w:rPr>
          <w:rFonts w:ascii="標楷體" w:hAnsi="標楷體"/>
          <w:b w:val="0"/>
          <w:color w:val="000000"/>
          <w:sz w:val="32"/>
          <w:szCs w:val="32"/>
        </w:rPr>
        <w:t>5</w:t>
      </w:r>
      <w:r w:rsidRPr="003638B1">
        <w:rPr>
          <w:rFonts w:ascii="標楷體" w:hAnsi="標楷體" w:hint="eastAsia"/>
          <w:b w:val="0"/>
          <w:color w:val="000000"/>
          <w:sz w:val="32"/>
          <w:szCs w:val="32"/>
        </w:rPr>
        <w:t>日</w:t>
      </w:r>
      <w:r w:rsidRPr="00B13CEC">
        <w:rPr>
          <w:rFonts w:ascii="標楷體" w:hAnsi="標楷體" w:hint="eastAsia"/>
          <w:b w:val="0"/>
          <w:color w:val="000000"/>
          <w:sz w:val="32"/>
          <w:szCs w:val="32"/>
        </w:rPr>
        <w:t>上午</w:t>
      </w:r>
      <w:r w:rsidRPr="00B13CEC">
        <w:rPr>
          <w:rFonts w:ascii="標楷體" w:hAnsi="標楷體"/>
          <w:b w:val="0"/>
          <w:color w:val="000000"/>
          <w:sz w:val="32"/>
          <w:szCs w:val="32"/>
        </w:rPr>
        <w:t>11</w:t>
      </w:r>
      <w:r w:rsidRPr="00B13CEC">
        <w:rPr>
          <w:rFonts w:ascii="標楷體" w:hAnsi="標楷體" w:hint="eastAsia"/>
          <w:b w:val="0"/>
          <w:color w:val="000000"/>
          <w:sz w:val="32"/>
          <w:szCs w:val="32"/>
        </w:rPr>
        <w:t>時</w:t>
      </w:r>
      <w:r w:rsidRPr="00B13CEC">
        <w:rPr>
          <w:rFonts w:ascii="標楷體" w:hAnsi="標楷體"/>
          <w:b w:val="0"/>
          <w:color w:val="000000"/>
          <w:sz w:val="32"/>
          <w:szCs w:val="32"/>
        </w:rPr>
        <w:t>10</w:t>
      </w:r>
      <w:r w:rsidRPr="00B13CEC">
        <w:rPr>
          <w:rFonts w:ascii="標楷體" w:hAnsi="標楷體" w:hint="eastAsia"/>
          <w:b w:val="0"/>
          <w:color w:val="000000"/>
          <w:sz w:val="32"/>
          <w:szCs w:val="32"/>
        </w:rPr>
        <w:t>分</w:t>
      </w:r>
    </w:p>
    <w:p w:rsidR="003E6191" w:rsidRPr="003638B1" w:rsidRDefault="003E6191" w:rsidP="0023757E">
      <w:pPr>
        <w:pStyle w:val="BodyText"/>
        <w:adjustRightInd w:val="0"/>
        <w:snapToGrid w:val="0"/>
        <w:spacing w:line="420" w:lineRule="exact"/>
        <w:ind w:right="-1"/>
        <w:jc w:val="center"/>
        <w:rPr>
          <w:b w:val="0"/>
          <w:color w:val="000000"/>
          <w:sz w:val="32"/>
          <w:szCs w:val="32"/>
        </w:rPr>
      </w:pPr>
    </w:p>
    <w:p w:rsidR="003E6191" w:rsidRPr="003638B1" w:rsidRDefault="003E6191" w:rsidP="0023757E">
      <w:pPr>
        <w:pStyle w:val="BodyText"/>
        <w:adjustRightInd w:val="0"/>
        <w:snapToGrid w:val="0"/>
        <w:ind w:right="-1"/>
        <w:jc w:val="center"/>
        <w:rPr>
          <w:b w:val="0"/>
          <w:color w:val="000000"/>
          <w:sz w:val="32"/>
          <w:szCs w:val="32"/>
        </w:rPr>
      </w:pPr>
      <w:r w:rsidRPr="003638B1">
        <w:rPr>
          <w:b w:val="0"/>
          <w:color w:val="000000"/>
          <w:sz w:val="32"/>
          <w:szCs w:val="32"/>
        </w:rPr>
        <w:t>~</w:t>
      </w:r>
      <w:r w:rsidRPr="003638B1">
        <w:rPr>
          <w:rFonts w:hint="eastAsia"/>
          <w:b w:val="0"/>
          <w:color w:val="000000"/>
          <w:sz w:val="32"/>
          <w:szCs w:val="32"/>
        </w:rPr>
        <w:t>（以下空白）</w:t>
      </w:r>
    </w:p>
    <w:p w:rsidR="003E6191" w:rsidRPr="003638B1" w:rsidRDefault="003E6191" w:rsidP="0023757E">
      <w:pPr>
        <w:pStyle w:val="BodyText"/>
        <w:adjustRightInd w:val="0"/>
        <w:snapToGrid w:val="0"/>
        <w:ind w:right="-1"/>
        <w:jc w:val="center"/>
        <w:rPr>
          <w:rFonts w:ascii="標楷體"/>
          <w:color w:val="FF0000"/>
          <w:sz w:val="32"/>
          <w:szCs w:val="32"/>
        </w:rPr>
      </w:pPr>
    </w:p>
    <w:sectPr w:rsidR="003E6191" w:rsidRPr="003638B1" w:rsidSect="00E75502">
      <w:footerReference w:type="even" r:id="rId7"/>
      <w:footerReference w:type="default" r:id="rId8"/>
      <w:pgSz w:w="11906" w:h="16838"/>
      <w:pgMar w:top="1134" w:right="1274" w:bottom="680"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91" w:rsidRDefault="003E6191">
      <w:r>
        <w:separator/>
      </w:r>
    </w:p>
  </w:endnote>
  <w:endnote w:type="continuationSeparator" w:id="0">
    <w:p w:rsidR="003E6191" w:rsidRDefault="003E6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91" w:rsidRDefault="003E6191" w:rsidP="00CF2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191" w:rsidRDefault="003E6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91" w:rsidRPr="00CF2D5D" w:rsidRDefault="003E6191" w:rsidP="00CF2D5D">
    <w:pPr>
      <w:pStyle w:val="Footer"/>
      <w:framePr w:w="668" w:h="408" w:hRule="exact" w:wrap="around" w:vAnchor="text" w:hAnchor="margin" w:xAlign="center" w:y="4"/>
      <w:jc w:val="center"/>
      <w:rPr>
        <w:rStyle w:val="PageNumber"/>
        <w:rFonts w:ascii="標楷體" w:eastAsia="標楷體" w:hAnsi="標楷體"/>
        <w:sz w:val="28"/>
        <w:szCs w:val="28"/>
      </w:rPr>
    </w:pPr>
    <w:r w:rsidRPr="00CF2D5D">
      <w:rPr>
        <w:rStyle w:val="PageNumber"/>
        <w:rFonts w:ascii="標楷體" w:eastAsia="標楷體" w:hAnsi="標楷體"/>
        <w:sz w:val="28"/>
        <w:szCs w:val="28"/>
      </w:rPr>
      <w:fldChar w:fldCharType="begin"/>
    </w:r>
    <w:r w:rsidRPr="00CF2D5D">
      <w:rPr>
        <w:rStyle w:val="PageNumber"/>
        <w:rFonts w:ascii="標楷體" w:eastAsia="標楷體" w:hAnsi="標楷體"/>
        <w:sz w:val="28"/>
        <w:szCs w:val="28"/>
      </w:rPr>
      <w:instrText xml:space="preserve">PAGE  </w:instrText>
    </w:r>
    <w:r w:rsidRPr="00CF2D5D">
      <w:rPr>
        <w:rStyle w:val="PageNumber"/>
        <w:rFonts w:ascii="標楷體" w:eastAsia="標楷體" w:hAnsi="標楷體"/>
        <w:sz w:val="28"/>
        <w:szCs w:val="28"/>
      </w:rPr>
      <w:fldChar w:fldCharType="separate"/>
    </w:r>
    <w:r>
      <w:rPr>
        <w:rStyle w:val="PageNumber"/>
        <w:rFonts w:ascii="標楷體" w:eastAsia="標楷體" w:hAnsi="標楷體"/>
        <w:noProof/>
        <w:sz w:val="28"/>
        <w:szCs w:val="28"/>
      </w:rPr>
      <w:t>- 9 -</w:t>
    </w:r>
    <w:r w:rsidRPr="00CF2D5D">
      <w:rPr>
        <w:rStyle w:val="PageNumber"/>
        <w:rFonts w:ascii="標楷體" w:eastAsia="標楷體" w:hAnsi="標楷體"/>
        <w:sz w:val="28"/>
        <w:szCs w:val="28"/>
      </w:rPr>
      <w:fldChar w:fldCharType="end"/>
    </w:r>
  </w:p>
  <w:p w:rsidR="003E6191" w:rsidRDefault="003E6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91" w:rsidRDefault="003E6191">
      <w:r>
        <w:separator/>
      </w:r>
    </w:p>
  </w:footnote>
  <w:footnote w:type="continuationSeparator" w:id="0">
    <w:p w:rsidR="003E6191" w:rsidRDefault="003E6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CA5"/>
    <w:multiLevelType w:val="hybridMultilevel"/>
    <w:tmpl w:val="344EE898"/>
    <w:lvl w:ilvl="0" w:tplc="1D70C71C">
      <w:start w:val="1"/>
      <w:numFmt w:val="decimal"/>
      <w:lvlText w:val="（%1）"/>
      <w:lvlJc w:val="left"/>
      <w:pPr>
        <w:tabs>
          <w:tab w:val="num" w:pos="2205"/>
        </w:tabs>
        <w:ind w:left="2205" w:hanging="1080"/>
      </w:pPr>
      <w:rPr>
        <w:rFonts w:cs="Times New Roman" w:hint="default"/>
      </w:rPr>
    </w:lvl>
    <w:lvl w:ilvl="1" w:tplc="04090019" w:tentative="1">
      <w:start w:val="1"/>
      <w:numFmt w:val="ideographTraditional"/>
      <w:lvlText w:val="%2、"/>
      <w:lvlJc w:val="left"/>
      <w:pPr>
        <w:tabs>
          <w:tab w:val="num" w:pos="2085"/>
        </w:tabs>
        <w:ind w:left="2085" w:hanging="480"/>
      </w:pPr>
      <w:rPr>
        <w:rFonts w:cs="Times New Roman"/>
      </w:rPr>
    </w:lvl>
    <w:lvl w:ilvl="2" w:tplc="0409001B" w:tentative="1">
      <w:start w:val="1"/>
      <w:numFmt w:val="lowerRoman"/>
      <w:lvlText w:val="%3."/>
      <w:lvlJc w:val="right"/>
      <w:pPr>
        <w:tabs>
          <w:tab w:val="num" w:pos="2565"/>
        </w:tabs>
        <w:ind w:left="2565" w:hanging="480"/>
      </w:pPr>
      <w:rPr>
        <w:rFonts w:cs="Times New Roman"/>
      </w:rPr>
    </w:lvl>
    <w:lvl w:ilvl="3" w:tplc="0409000F" w:tentative="1">
      <w:start w:val="1"/>
      <w:numFmt w:val="decimal"/>
      <w:lvlText w:val="%4."/>
      <w:lvlJc w:val="left"/>
      <w:pPr>
        <w:tabs>
          <w:tab w:val="num" w:pos="3045"/>
        </w:tabs>
        <w:ind w:left="3045" w:hanging="480"/>
      </w:pPr>
      <w:rPr>
        <w:rFonts w:cs="Times New Roman"/>
      </w:rPr>
    </w:lvl>
    <w:lvl w:ilvl="4" w:tplc="04090019" w:tentative="1">
      <w:start w:val="1"/>
      <w:numFmt w:val="ideographTraditional"/>
      <w:lvlText w:val="%5、"/>
      <w:lvlJc w:val="left"/>
      <w:pPr>
        <w:tabs>
          <w:tab w:val="num" w:pos="3525"/>
        </w:tabs>
        <w:ind w:left="3525" w:hanging="480"/>
      </w:pPr>
      <w:rPr>
        <w:rFonts w:cs="Times New Roman"/>
      </w:rPr>
    </w:lvl>
    <w:lvl w:ilvl="5" w:tplc="0409001B" w:tentative="1">
      <w:start w:val="1"/>
      <w:numFmt w:val="lowerRoman"/>
      <w:lvlText w:val="%6."/>
      <w:lvlJc w:val="right"/>
      <w:pPr>
        <w:tabs>
          <w:tab w:val="num" w:pos="4005"/>
        </w:tabs>
        <w:ind w:left="4005" w:hanging="480"/>
      </w:pPr>
      <w:rPr>
        <w:rFonts w:cs="Times New Roman"/>
      </w:rPr>
    </w:lvl>
    <w:lvl w:ilvl="6" w:tplc="0409000F" w:tentative="1">
      <w:start w:val="1"/>
      <w:numFmt w:val="decimal"/>
      <w:lvlText w:val="%7."/>
      <w:lvlJc w:val="left"/>
      <w:pPr>
        <w:tabs>
          <w:tab w:val="num" w:pos="4485"/>
        </w:tabs>
        <w:ind w:left="4485" w:hanging="480"/>
      </w:pPr>
      <w:rPr>
        <w:rFonts w:cs="Times New Roman"/>
      </w:rPr>
    </w:lvl>
    <w:lvl w:ilvl="7" w:tplc="04090019" w:tentative="1">
      <w:start w:val="1"/>
      <w:numFmt w:val="ideographTraditional"/>
      <w:lvlText w:val="%8、"/>
      <w:lvlJc w:val="left"/>
      <w:pPr>
        <w:tabs>
          <w:tab w:val="num" w:pos="4965"/>
        </w:tabs>
        <w:ind w:left="4965" w:hanging="480"/>
      </w:pPr>
      <w:rPr>
        <w:rFonts w:cs="Times New Roman"/>
      </w:rPr>
    </w:lvl>
    <w:lvl w:ilvl="8" w:tplc="0409001B" w:tentative="1">
      <w:start w:val="1"/>
      <w:numFmt w:val="lowerRoman"/>
      <w:lvlText w:val="%9."/>
      <w:lvlJc w:val="right"/>
      <w:pPr>
        <w:tabs>
          <w:tab w:val="num" w:pos="5445"/>
        </w:tabs>
        <w:ind w:left="5445" w:hanging="480"/>
      </w:pPr>
      <w:rPr>
        <w:rFonts w:cs="Times New Roman"/>
      </w:rPr>
    </w:lvl>
  </w:abstractNum>
  <w:abstractNum w:abstractNumId="1">
    <w:nsid w:val="02F75B8D"/>
    <w:multiLevelType w:val="hybridMultilevel"/>
    <w:tmpl w:val="DFE2787A"/>
    <w:lvl w:ilvl="0" w:tplc="67AEF5D2">
      <w:start w:val="1"/>
      <w:numFmt w:val="taiwaneseCountingThousand"/>
      <w:lvlText w:val="%1、"/>
      <w:lvlJc w:val="left"/>
      <w:pPr>
        <w:ind w:left="2139" w:hanging="720"/>
      </w:pPr>
      <w:rPr>
        <w:rFonts w:cs="Times New Roman" w:hint="default"/>
        <w:color w:val="000000"/>
      </w:rPr>
    </w:lvl>
    <w:lvl w:ilvl="1" w:tplc="04090019" w:tentative="1">
      <w:start w:val="1"/>
      <w:numFmt w:val="ideographTraditional"/>
      <w:lvlText w:val="%2、"/>
      <w:lvlJc w:val="left"/>
      <w:pPr>
        <w:ind w:left="2379" w:hanging="480"/>
      </w:pPr>
      <w:rPr>
        <w:rFonts w:cs="Times New Roman"/>
      </w:rPr>
    </w:lvl>
    <w:lvl w:ilvl="2" w:tplc="0409001B" w:tentative="1">
      <w:start w:val="1"/>
      <w:numFmt w:val="lowerRoman"/>
      <w:lvlText w:val="%3."/>
      <w:lvlJc w:val="right"/>
      <w:pPr>
        <w:ind w:left="2859" w:hanging="480"/>
      </w:pPr>
      <w:rPr>
        <w:rFonts w:cs="Times New Roman"/>
      </w:rPr>
    </w:lvl>
    <w:lvl w:ilvl="3" w:tplc="0409000F" w:tentative="1">
      <w:start w:val="1"/>
      <w:numFmt w:val="decimal"/>
      <w:lvlText w:val="%4."/>
      <w:lvlJc w:val="left"/>
      <w:pPr>
        <w:ind w:left="3339" w:hanging="480"/>
      </w:pPr>
      <w:rPr>
        <w:rFonts w:cs="Times New Roman"/>
      </w:rPr>
    </w:lvl>
    <w:lvl w:ilvl="4" w:tplc="04090019" w:tentative="1">
      <w:start w:val="1"/>
      <w:numFmt w:val="ideographTraditional"/>
      <w:lvlText w:val="%5、"/>
      <w:lvlJc w:val="left"/>
      <w:pPr>
        <w:ind w:left="3819" w:hanging="480"/>
      </w:pPr>
      <w:rPr>
        <w:rFonts w:cs="Times New Roman"/>
      </w:rPr>
    </w:lvl>
    <w:lvl w:ilvl="5" w:tplc="0409001B" w:tentative="1">
      <w:start w:val="1"/>
      <w:numFmt w:val="lowerRoman"/>
      <w:lvlText w:val="%6."/>
      <w:lvlJc w:val="right"/>
      <w:pPr>
        <w:ind w:left="4299" w:hanging="480"/>
      </w:pPr>
      <w:rPr>
        <w:rFonts w:cs="Times New Roman"/>
      </w:rPr>
    </w:lvl>
    <w:lvl w:ilvl="6" w:tplc="0409000F" w:tentative="1">
      <w:start w:val="1"/>
      <w:numFmt w:val="decimal"/>
      <w:lvlText w:val="%7."/>
      <w:lvlJc w:val="left"/>
      <w:pPr>
        <w:ind w:left="4779" w:hanging="480"/>
      </w:pPr>
      <w:rPr>
        <w:rFonts w:cs="Times New Roman"/>
      </w:rPr>
    </w:lvl>
    <w:lvl w:ilvl="7" w:tplc="04090019" w:tentative="1">
      <w:start w:val="1"/>
      <w:numFmt w:val="ideographTraditional"/>
      <w:lvlText w:val="%8、"/>
      <w:lvlJc w:val="left"/>
      <w:pPr>
        <w:ind w:left="5259" w:hanging="480"/>
      </w:pPr>
      <w:rPr>
        <w:rFonts w:cs="Times New Roman"/>
      </w:rPr>
    </w:lvl>
    <w:lvl w:ilvl="8" w:tplc="0409001B" w:tentative="1">
      <w:start w:val="1"/>
      <w:numFmt w:val="lowerRoman"/>
      <w:lvlText w:val="%9."/>
      <w:lvlJc w:val="right"/>
      <w:pPr>
        <w:ind w:left="5739" w:hanging="480"/>
      </w:pPr>
      <w:rPr>
        <w:rFonts w:cs="Times New Roman"/>
      </w:rPr>
    </w:lvl>
  </w:abstractNum>
  <w:abstractNum w:abstractNumId="2">
    <w:nsid w:val="05B81B2C"/>
    <w:multiLevelType w:val="hybridMultilevel"/>
    <w:tmpl w:val="4F363FC6"/>
    <w:lvl w:ilvl="0" w:tplc="68DC3D4E">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
    <w:nsid w:val="25CC3F12"/>
    <w:multiLevelType w:val="hybridMultilevel"/>
    <w:tmpl w:val="A6A8EF6A"/>
    <w:lvl w:ilvl="0" w:tplc="AA2E404A">
      <w:start w:val="1"/>
      <w:numFmt w:val="decimal"/>
      <w:lvlText w:val="%1、"/>
      <w:lvlJc w:val="left"/>
      <w:pPr>
        <w:tabs>
          <w:tab w:val="num" w:pos="2158"/>
        </w:tabs>
        <w:ind w:left="2158" w:hanging="720"/>
      </w:pPr>
      <w:rPr>
        <w:rFonts w:cs="Times New Roman" w:hint="default"/>
      </w:rPr>
    </w:lvl>
    <w:lvl w:ilvl="1" w:tplc="04090019" w:tentative="1">
      <w:start w:val="1"/>
      <w:numFmt w:val="ideographTraditional"/>
      <w:lvlText w:val="%2、"/>
      <w:lvlJc w:val="left"/>
      <w:pPr>
        <w:tabs>
          <w:tab w:val="num" w:pos="2398"/>
        </w:tabs>
        <w:ind w:left="2398" w:hanging="480"/>
      </w:pPr>
      <w:rPr>
        <w:rFonts w:cs="Times New Roman"/>
      </w:rPr>
    </w:lvl>
    <w:lvl w:ilvl="2" w:tplc="0409001B" w:tentative="1">
      <w:start w:val="1"/>
      <w:numFmt w:val="lowerRoman"/>
      <w:lvlText w:val="%3."/>
      <w:lvlJc w:val="right"/>
      <w:pPr>
        <w:tabs>
          <w:tab w:val="num" w:pos="2878"/>
        </w:tabs>
        <w:ind w:left="2878" w:hanging="480"/>
      </w:pPr>
      <w:rPr>
        <w:rFonts w:cs="Times New Roman"/>
      </w:rPr>
    </w:lvl>
    <w:lvl w:ilvl="3" w:tplc="0409000F" w:tentative="1">
      <w:start w:val="1"/>
      <w:numFmt w:val="decimal"/>
      <w:lvlText w:val="%4."/>
      <w:lvlJc w:val="left"/>
      <w:pPr>
        <w:tabs>
          <w:tab w:val="num" w:pos="3358"/>
        </w:tabs>
        <w:ind w:left="3358" w:hanging="480"/>
      </w:pPr>
      <w:rPr>
        <w:rFonts w:cs="Times New Roman"/>
      </w:rPr>
    </w:lvl>
    <w:lvl w:ilvl="4" w:tplc="04090019" w:tentative="1">
      <w:start w:val="1"/>
      <w:numFmt w:val="ideographTraditional"/>
      <w:lvlText w:val="%5、"/>
      <w:lvlJc w:val="left"/>
      <w:pPr>
        <w:tabs>
          <w:tab w:val="num" w:pos="3838"/>
        </w:tabs>
        <w:ind w:left="3838" w:hanging="480"/>
      </w:pPr>
      <w:rPr>
        <w:rFonts w:cs="Times New Roman"/>
      </w:rPr>
    </w:lvl>
    <w:lvl w:ilvl="5" w:tplc="0409001B" w:tentative="1">
      <w:start w:val="1"/>
      <w:numFmt w:val="lowerRoman"/>
      <w:lvlText w:val="%6."/>
      <w:lvlJc w:val="right"/>
      <w:pPr>
        <w:tabs>
          <w:tab w:val="num" w:pos="4318"/>
        </w:tabs>
        <w:ind w:left="4318" w:hanging="480"/>
      </w:pPr>
      <w:rPr>
        <w:rFonts w:cs="Times New Roman"/>
      </w:rPr>
    </w:lvl>
    <w:lvl w:ilvl="6" w:tplc="0409000F" w:tentative="1">
      <w:start w:val="1"/>
      <w:numFmt w:val="decimal"/>
      <w:lvlText w:val="%7."/>
      <w:lvlJc w:val="left"/>
      <w:pPr>
        <w:tabs>
          <w:tab w:val="num" w:pos="4798"/>
        </w:tabs>
        <w:ind w:left="4798" w:hanging="480"/>
      </w:pPr>
      <w:rPr>
        <w:rFonts w:cs="Times New Roman"/>
      </w:rPr>
    </w:lvl>
    <w:lvl w:ilvl="7" w:tplc="04090019" w:tentative="1">
      <w:start w:val="1"/>
      <w:numFmt w:val="ideographTraditional"/>
      <w:lvlText w:val="%8、"/>
      <w:lvlJc w:val="left"/>
      <w:pPr>
        <w:tabs>
          <w:tab w:val="num" w:pos="5278"/>
        </w:tabs>
        <w:ind w:left="5278" w:hanging="480"/>
      </w:pPr>
      <w:rPr>
        <w:rFonts w:cs="Times New Roman"/>
      </w:rPr>
    </w:lvl>
    <w:lvl w:ilvl="8" w:tplc="0409001B" w:tentative="1">
      <w:start w:val="1"/>
      <w:numFmt w:val="lowerRoman"/>
      <w:lvlText w:val="%9."/>
      <w:lvlJc w:val="right"/>
      <w:pPr>
        <w:tabs>
          <w:tab w:val="num" w:pos="5758"/>
        </w:tabs>
        <w:ind w:left="5758" w:hanging="480"/>
      </w:pPr>
      <w:rPr>
        <w:rFonts w:cs="Times New Roman"/>
      </w:rPr>
    </w:lvl>
  </w:abstractNum>
  <w:abstractNum w:abstractNumId="4">
    <w:nsid w:val="26CD4FB0"/>
    <w:multiLevelType w:val="hybridMultilevel"/>
    <w:tmpl w:val="2B04BA0E"/>
    <w:lvl w:ilvl="0" w:tplc="480EB306">
      <w:start w:val="1"/>
      <w:numFmt w:val="decimal"/>
      <w:lvlText w:val="%1."/>
      <w:lvlJc w:val="left"/>
      <w:pPr>
        <w:tabs>
          <w:tab w:val="num" w:pos="793"/>
        </w:tabs>
        <w:ind w:left="793" w:hanging="360"/>
      </w:pPr>
      <w:rPr>
        <w:rFonts w:cs="Times New Roman" w:hint="default"/>
        <w:color w:val="000000"/>
      </w:rPr>
    </w:lvl>
    <w:lvl w:ilvl="1" w:tplc="BB24E644">
      <w:start w:val="1"/>
      <w:numFmt w:val="decimal"/>
      <w:lvlText w:val="(%2)"/>
      <w:lvlJc w:val="left"/>
      <w:pPr>
        <w:tabs>
          <w:tab w:val="num" w:pos="1393"/>
        </w:tabs>
        <w:ind w:left="1393" w:hanging="480"/>
      </w:pPr>
      <w:rPr>
        <w:rFonts w:cs="Times New Roman" w:hint="eastAsia"/>
      </w:rPr>
    </w:lvl>
    <w:lvl w:ilvl="2" w:tplc="0409001B" w:tentative="1">
      <w:start w:val="1"/>
      <w:numFmt w:val="lowerRoman"/>
      <w:lvlText w:val="%3."/>
      <w:lvlJc w:val="right"/>
      <w:pPr>
        <w:tabs>
          <w:tab w:val="num" w:pos="1873"/>
        </w:tabs>
        <w:ind w:left="1873" w:hanging="480"/>
      </w:pPr>
      <w:rPr>
        <w:rFonts w:cs="Times New Roman"/>
      </w:rPr>
    </w:lvl>
    <w:lvl w:ilvl="3" w:tplc="0409000F" w:tentative="1">
      <w:start w:val="1"/>
      <w:numFmt w:val="decimal"/>
      <w:lvlText w:val="%4."/>
      <w:lvlJc w:val="left"/>
      <w:pPr>
        <w:tabs>
          <w:tab w:val="num" w:pos="2353"/>
        </w:tabs>
        <w:ind w:left="2353" w:hanging="480"/>
      </w:pPr>
      <w:rPr>
        <w:rFonts w:cs="Times New Roman"/>
      </w:rPr>
    </w:lvl>
    <w:lvl w:ilvl="4" w:tplc="04090019" w:tentative="1">
      <w:start w:val="1"/>
      <w:numFmt w:val="ideographTraditional"/>
      <w:lvlText w:val="%5、"/>
      <w:lvlJc w:val="left"/>
      <w:pPr>
        <w:tabs>
          <w:tab w:val="num" w:pos="2833"/>
        </w:tabs>
        <w:ind w:left="2833" w:hanging="480"/>
      </w:pPr>
      <w:rPr>
        <w:rFonts w:cs="Times New Roman"/>
      </w:rPr>
    </w:lvl>
    <w:lvl w:ilvl="5" w:tplc="0409001B" w:tentative="1">
      <w:start w:val="1"/>
      <w:numFmt w:val="lowerRoman"/>
      <w:lvlText w:val="%6."/>
      <w:lvlJc w:val="right"/>
      <w:pPr>
        <w:tabs>
          <w:tab w:val="num" w:pos="3313"/>
        </w:tabs>
        <w:ind w:left="3313" w:hanging="480"/>
      </w:pPr>
      <w:rPr>
        <w:rFonts w:cs="Times New Roman"/>
      </w:rPr>
    </w:lvl>
    <w:lvl w:ilvl="6" w:tplc="0409000F" w:tentative="1">
      <w:start w:val="1"/>
      <w:numFmt w:val="decimal"/>
      <w:lvlText w:val="%7."/>
      <w:lvlJc w:val="left"/>
      <w:pPr>
        <w:tabs>
          <w:tab w:val="num" w:pos="3793"/>
        </w:tabs>
        <w:ind w:left="3793" w:hanging="480"/>
      </w:pPr>
      <w:rPr>
        <w:rFonts w:cs="Times New Roman"/>
      </w:rPr>
    </w:lvl>
    <w:lvl w:ilvl="7" w:tplc="04090019" w:tentative="1">
      <w:start w:val="1"/>
      <w:numFmt w:val="ideographTraditional"/>
      <w:lvlText w:val="%8、"/>
      <w:lvlJc w:val="left"/>
      <w:pPr>
        <w:tabs>
          <w:tab w:val="num" w:pos="4273"/>
        </w:tabs>
        <w:ind w:left="4273" w:hanging="480"/>
      </w:pPr>
      <w:rPr>
        <w:rFonts w:cs="Times New Roman"/>
      </w:rPr>
    </w:lvl>
    <w:lvl w:ilvl="8" w:tplc="0409001B" w:tentative="1">
      <w:start w:val="1"/>
      <w:numFmt w:val="lowerRoman"/>
      <w:lvlText w:val="%9."/>
      <w:lvlJc w:val="right"/>
      <w:pPr>
        <w:tabs>
          <w:tab w:val="num" w:pos="4753"/>
        </w:tabs>
        <w:ind w:left="4753" w:hanging="480"/>
      </w:pPr>
      <w:rPr>
        <w:rFonts w:cs="Times New Roman"/>
      </w:rPr>
    </w:lvl>
  </w:abstractNum>
  <w:abstractNum w:abstractNumId="5">
    <w:nsid w:val="28E8188D"/>
    <w:multiLevelType w:val="hybridMultilevel"/>
    <w:tmpl w:val="11E61A4A"/>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ADC6D56"/>
    <w:multiLevelType w:val="hybridMultilevel"/>
    <w:tmpl w:val="81E6E728"/>
    <w:lvl w:ilvl="0" w:tplc="67AEF5D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B40717D"/>
    <w:multiLevelType w:val="hybridMultilevel"/>
    <w:tmpl w:val="56A8C0D6"/>
    <w:lvl w:ilvl="0" w:tplc="F0685F9C">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8">
    <w:nsid w:val="366039C4"/>
    <w:multiLevelType w:val="hybridMultilevel"/>
    <w:tmpl w:val="4F7C9EB6"/>
    <w:lvl w:ilvl="0" w:tplc="F77AC7EC">
      <w:start w:val="1"/>
      <w:numFmt w:val="taiwaneseCountingThousand"/>
      <w:lvlText w:val="(%1)"/>
      <w:lvlJc w:val="left"/>
      <w:pPr>
        <w:tabs>
          <w:tab w:val="num" w:pos="1620"/>
        </w:tabs>
        <w:ind w:left="1620" w:hanging="720"/>
      </w:pPr>
      <w:rPr>
        <w:rFonts w:cs="Times New Roman" w:hint="default"/>
        <w:color w:val="000000"/>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9">
    <w:nsid w:val="39D60009"/>
    <w:multiLevelType w:val="hybridMultilevel"/>
    <w:tmpl w:val="2BB63D9C"/>
    <w:lvl w:ilvl="0" w:tplc="67AEF5D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C180B8D"/>
    <w:multiLevelType w:val="hybridMultilevel"/>
    <w:tmpl w:val="BDB8CF86"/>
    <w:lvl w:ilvl="0" w:tplc="A21C98E2">
      <w:start w:val="1"/>
      <w:numFmt w:val="taiwaneseCountingThousand"/>
      <w:lvlText w:val="(%1)"/>
      <w:lvlJc w:val="left"/>
      <w:pPr>
        <w:tabs>
          <w:tab w:val="num" w:pos="1530"/>
        </w:tabs>
        <w:ind w:left="1530" w:hanging="720"/>
      </w:pPr>
      <w:rPr>
        <w:rFonts w:cs="Times New Roman" w:hint="default"/>
      </w:rPr>
    </w:lvl>
    <w:lvl w:ilvl="1" w:tplc="04090019" w:tentative="1">
      <w:start w:val="1"/>
      <w:numFmt w:val="ideographTraditional"/>
      <w:lvlText w:val="%2、"/>
      <w:lvlJc w:val="left"/>
      <w:pPr>
        <w:tabs>
          <w:tab w:val="num" w:pos="1770"/>
        </w:tabs>
        <w:ind w:left="1770" w:hanging="480"/>
      </w:pPr>
      <w:rPr>
        <w:rFonts w:cs="Times New Roman"/>
      </w:rPr>
    </w:lvl>
    <w:lvl w:ilvl="2" w:tplc="0409001B" w:tentative="1">
      <w:start w:val="1"/>
      <w:numFmt w:val="lowerRoman"/>
      <w:lvlText w:val="%3."/>
      <w:lvlJc w:val="right"/>
      <w:pPr>
        <w:tabs>
          <w:tab w:val="num" w:pos="2250"/>
        </w:tabs>
        <w:ind w:left="2250" w:hanging="480"/>
      </w:pPr>
      <w:rPr>
        <w:rFonts w:cs="Times New Roman"/>
      </w:rPr>
    </w:lvl>
    <w:lvl w:ilvl="3" w:tplc="0409000F" w:tentative="1">
      <w:start w:val="1"/>
      <w:numFmt w:val="decimal"/>
      <w:lvlText w:val="%4."/>
      <w:lvlJc w:val="left"/>
      <w:pPr>
        <w:tabs>
          <w:tab w:val="num" w:pos="2730"/>
        </w:tabs>
        <w:ind w:left="2730" w:hanging="480"/>
      </w:pPr>
      <w:rPr>
        <w:rFonts w:cs="Times New Roman"/>
      </w:rPr>
    </w:lvl>
    <w:lvl w:ilvl="4" w:tplc="04090019" w:tentative="1">
      <w:start w:val="1"/>
      <w:numFmt w:val="ideographTraditional"/>
      <w:lvlText w:val="%5、"/>
      <w:lvlJc w:val="left"/>
      <w:pPr>
        <w:tabs>
          <w:tab w:val="num" w:pos="3210"/>
        </w:tabs>
        <w:ind w:left="3210" w:hanging="480"/>
      </w:pPr>
      <w:rPr>
        <w:rFonts w:cs="Times New Roman"/>
      </w:rPr>
    </w:lvl>
    <w:lvl w:ilvl="5" w:tplc="0409001B" w:tentative="1">
      <w:start w:val="1"/>
      <w:numFmt w:val="lowerRoman"/>
      <w:lvlText w:val="%6."/>
      <w:lvlJc w:val="right"/>
      <w:pPr>
        <w:tabs>
          <w:tab w:val="num" w:pos="3690"/>
        </w:tabs>
        <w:ind w:left="3690" w:hanging="480"/>
      </w:pPr>
      <w:rPr>
        <w:rFonts w:cs="Times New Roman"/>
      </w:rPr>
    </w:lvl>
    <w:lvl w:ilvl="6" w:tplc="0409000F" w:tentative="1">
      <w:start w:val="1"/>
      <w:numFmt w:val="decimal"/>
      <w:lvlText w:val="%7."/>
      <w:lvlJc w:val="left"/>
      <w:pPr>
        <w:tabs>
          <w:tab w:val="num" w:pos="4170"/>
        </w:tabs>
        <w:ind w:left="4170" w:hanging="480"/>
      </w:pPr>
      <w:rPr>
        <w:rFonts w:cs="Times New Roman"/>
      </w:rPr>
    </w:lvl>
    <w:lvl w:ilvl="7" w:tplc="04090019" w:tentative="1">
      <w:start w:val="1"/>
      <w:numFmt w:val="ideographTraditional"/>
      <w:lvlText w:val="%8、"/>
      <w:lvlJc w:val="left"/>
      <w:pPr>
        <w:tabs>
          <w:tab w:val="num" w:pos="4650"/>
        </w:tabs>
        <w:ind w:left="4650" w:hanging="480"/>
      </w:pPr>
      <w:rPr>
        <w:rFonts w:cs="Times New Roman"/>
      </w:rPr>
    </w:lvl>
    <w:lvl w:ilvl="8" w:tplc="0409001B" w:tentative="1">
      <w:start w:val="1"/>
      <w:numFmt w:val="lowerRoman"/>
      <w:lvlText w:val="%9."/>
      <w:lvlJc w:val="right"/>
      <w:pPr>
        <w:tabs>
          <w:tab w:val="num" w:pos="5130"/>
        </w:tabs>
        <w:ind w:left="5130" w:hanging="480"/>
      </w:pPr>
      <w:rPr>
        <w:rFonts w:cs="Times New Roman"/>
      </w:rPr>
    </w:lvl>
  </w:abstractNum>
  <w:abstractNum w:abstractNumId="11">
    <w:nsid w:val="54940B20"/>
    <w:multiLevelType w:val="hybridMultilevel"/>
    <w:tmpl w:val="0010A56A"/>
    <w:lvl w:ilvl="0" w:tplc="67AEF5D2">
      <w:start w:val="1"/>
      <w:numFmt w:val="taiwaneseCountingThousand"/>
      <w:lvlText w:val="%1、"/>
      <w:lvlJc w:val="left"/>
      <w:pPr>
        <w:tabs>
          <w:tab w:val="num" w:pos="720"/>
        </w:tabs>
        <w:ind w:left="720" w:hanging="720"/>
      </w:pPr>
      <w:rPr>
        <w:rFonts w:cs="Times New Roman" w:hint="default"/>
      </w:rPr>
    </w:lvl>
    <w:lvl w:ilvl="1" w:tplc="2E7807B4">
      <w:start w:val="1"/>
      <w:numFmt w:val="taiwaneseCountingThousand"/>
      <w:lvlText w:val="(%2)"/>
      <w:lvlJc w:val="left"/>
      <w:pPr>
        <w:tabs>
          <w:tab w:val="num" w:pos="2138"/>
        </w:tabs>
        <w:ind w:left="2138" w:hanging="720"/>
      </w:pPr>
      <w:rPr>
        <w:rFonts w:ascii="標楷體" w:eastAsia="標楷體" w:hAnsi="標楷體" w:cs="Times New Roman" w:hint="default"/>
        <w:color w:val="000000"/>
      </w:rPr>
    </w:lvl>
    <w:lvl w:ilvl="2" w:tplc="3AC64632">
      <w:start w:val="1"/>
      <w:numFmt w:val="decimal"/>
      <w:lvlText w:val="%3、"/>
      <w:lvlJc w:val="left"/>
      <w:pPr>
        <w:tabs>
          <w:tab w:val="num" w:pos="1680"/>
        </w:tabs>
        <w:ind w:left="1680" w:hanging="720"/>
      </w:pPr>
      <w:rPr>
        <w:rFonts w:ascii="標楷體" w:eastAsia="標楷體" w:hAnsi="標楷體"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99459CB"/>
    <w:multiLevelType w:val="hybridMultilevel"/>
    <w:tmpl w:val="055601E4"/>
    <w:lvl w:ilvl="0" w:tplc="7AE888E2">
      <w:start w:val="1"/>
      <w:numFmt w:val="taiwaneseCountingThousand"/>
      <w:lvlText w:val="%1、"/>
      <w:lvlJc w:val="left"/>
      <w:pPr>
        <w:ind w:left="1855"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C015F4B"/>
    <w:multiLevelType w:val="hybridMultilevel"/>
    <w:tmpl w:val="2DD4A64E"/>
    <w:lvl w:ilvl="0" w:tplc="6082C6C2">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E842DCE"/>
    <w:multiLevelType w:val="hybridMultilevel"/>
    <w:tmpl w:val="D3260302"/>
    <w:lvl w:ilvl="0" w:tplc="0409000F">
      <w:start w:val="1"/>
      <w:numFmt w:val="decimal"/>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nsid w:val="6C7D40F8"/>
    <w:multiLevelType w:val="hybridMultilevel"/>
    <w:tmpl w:val="389C3194"/>
    <w:lvl w:ilvl="0" w:tplc="67AEF5D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A317E0D"/>
    <w:multiLevelType w:val="hybridMultilevel"/>
    <w:tmpl w:val="2C8C7968"/>
    <w:lvl w:ilvl="0" w:tplc="67AEF5D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8"/>
  </w:num>
  <w:num w:numId="3">
    <w:abstractNumId w:val="5"/>
  </w:num>
  <w:num w:numId="4">
    <w:abstractNumId w:val="0"/>
  </w:num>
  <w:num w:numId="5">
    <w:abstractNumId w:val="10"/>
  </w:num>
  <w:num w:numId="6">
    <w:abstractNumId w:val="3"/>
  </w:num>
  <w:num w:numId="7">
    <w:abstractNumId w:val="4"/>
  </w:num>
  <w:num w:numId="8">
    <w:abstractNumId w:val="14"/>
  </w:num>
  <w:num w:numId="9">
    <w:abstractNumId w:val="1"/>
  </w:num>
  <w:num w:numId="10">
    <w:abstractNumId w:val="2"/>
  </w:num>
  <w:num w:numId="11">
    <w:abstractNumId w:val="7"/>
  </w:num>
  <w:num w:numId="12">
    <w:abstractNumId w:val="12"/>
  </w:num>
  <w:num w:numId="13">
    <w:abstractNumId w:val="13"/>
  </w:num>
  <w:num w:numId="14">
    <w:abstractNumId w:val="9"/>
  </w:num>
  <w:num w:numId="15">
    <w:abstractNumId w:val="15"/>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F8F"/>
    <w:rsid w:val="000026A2"/>
    <w:rsid w:val="00002C1D"/>
    <w:rsid w:val="00007CDB"/>
    <w:rsid w:val="00011F8F"/>
    <w:rsid w:val="00020297"/>
    <w:rsid w:val="00021616"/>
    <w:rsid w:val="00027B27"/>
    <w:rsid w:val="00035D45"/>
    <w:rsid w:val="00051B14"/>
    <w:rsid w:val="00052B7A"/>
    <w:rsid w:val="00054308"/>
    <w:rsid w:val="00056250"/>
    <w:rsid w:val="0006323D"/>
    <w:rsid w:val="00073CD8"/>
    <w:rsid w:val="0007428B"/>
    <w:rsid w:val="00075A2A"/>
    <w:rsid w:val="000854A7"/>
    <w:rsid w:val="0009001E"/>
    <w:rsid w:val="00095B08"/>
    <w:rsid w:val="000A0002"/>
    <w:rsid w:val="000A0527"/>
    <w:rsid w:val="000B2AAA"/>
    <w:rsid w:val="000C2774"/>
    <w:rsid w:val="000C7CE8"/>
    <w:rsid w:val="000C7E70"/>
    <w:rsid w:val="000D13FD"/>
    <w:rsid w:val="000D192C"/>
    <w:rsid w:val="000D2110"/>
    <w:rsid w:val="000D592A"/>
    <w:rsid w:val="000E0621"/>
    <w:rsid w:val="000E2382"/>
    <w:rsid w:val="000E2D89"/>
    <w:rsid w:val="000E3760"/>
    <w:rsid w:val="000E564B"/>
    <w:rsid w:val="000F203F"/>
    <w:rsid w:val="000F3BA8"/>
    <w:rsid w:val="000F6606"/>
    <w:rsid w:val="00105F46"/>
    <w:rsid w:val="001121A5"/>
    <w:rsid w:val="00116778"/>
    <w:rsid w:val="0012478C"/>
    <w:rsid w:val="00124D5B"/>
    <w:rsid w:val="0012512B"/>
    <w:rsid w:val="0012657A"/>
    <w:rsid w:val="00130B3E"/>
    <w:rsid w:val="001314C6"/>
    <w:rsid w:val="00135561"/>
    <w:rsid w:val="00142E45"/>
    <w:rsid w:val="00145788"/>
    <w:rsid w:val="00164631"/>
    <w:rsid w:val="001674A8"/>
    <w:rsid w:val="00171B3B"/>
    <w:rsid w:val="0017285E"/>
    <w:rsid w:val="00173778"/>
    <w:rsid w:val="00176CD2"/>
    <w:rsid w:val="00176EC0"/>
    <w:rsid w:val="00177976"/>
    <w:rsid w:val="00183520"/>
    <w:rsid w:val="00191CB4"/>
    <w:rsid w:val="001B2545"/>
    <w:rsid w:val="001B4C7C"/>
    <w:rsid w:val="001B4D76"/>
    <w:rsid w:val="001C018D"/>
    <w:rsid w:val="001C02D1"/>
    <w:rsid w:val="001C0565"/>
    <w:rsid w:val="001C18CB"/>
    <w:rsid w:val="001C342E"/>
    <w:rsid w:val="001C4D41"/>
    <w:rsid w:val="001C4E19"/>
    <w:rsid w:val="001C7EF0"/>
    <w:rsid w:val="001D17A3"/>
    <w:rsid w:val="001E2664"/>
    <w:rsid w:val="001E3173"/>
    <w:rsid w:val="001E3408"/>
    <w:rsid w:val="001F5330"/>
    <w:rsid w:val="001F7F21"/>
    <w:rsid w:val="00206004"/>
    <w:rsid w:val="00207A5B"/>
    <w:rsid w:val="0021091A"/>
    <w:rsid w:val="00213DB9"/>
    <w:rsid w:val="0021494E"/>
    <w:rsid w:val="002215AF"/>
    <w:rsid w:val="0022700E"/>
    <w:rsid w:val="0022706B"/>
    <w:rsid w:val="00230728"/>
    <w:rsid w:val="00235CFE"/>
    <w:rsid w:val="0023757E"/>
    <w:rsid w:val="0024032F"/>
    <w:rsid w:val="0024081E"/>
    <w:rsid w:val="00240B71"/>
    <w:rsid w:val="002449FF"/>
    <w:rsid w:val="0024508C"/>
    <w:rsid w:val="002503FA"/>
    <w:rsid w:val="00252027"/>
    <w:rsid w:val="0025249D"/>
    <w:rsid w:val="0025469F"/>
    <w:rsid w:val="0026416D"/>
    <w:rsid w:val="00265592"/>
    <w:rsid w:val="00266616"/>
    <w:rsid w:val="00267BCD"/>
    <w:rsid w:val="00275363"/>
    <w:rsid w:val="0028260B"/>
    <w:rsid w:val="002B563C"/>
    <w:rsid w:val="002B5797"/>
    <w:rsid w:val="002B6482"/>
    <w:rsid w:val="002C2079"/>
    <w:rsid w:val="002C429C"/>
    <w:rsid w:val="002D10CF"/>
    <w:rsid w:val="002D7560"/>
    <w:rsid w:val="002E1A23"/>
    <w:rsid w:val="002E2B78"/>
    <w:rsid w:val="002E4D6D"/>
    <w:rsid w:val="002F49C2"/>
    <w:rsid w:val="003074D1"/>
    <w:rsid w:val="00314443"/>
    <w:rsid w:val="00320BCA"/>
    <w:rsid w:val="00324FAA"/>
    <w:rsid w:val="003309D8"/>
    <w:rsid w:val="00333488"/>
    <w:rsid w:val="00341F13"/>
    <w:rsid w:val="0034711A"/>
    <w:rsid w:val="00354C5C"/>
    <w:rsid w:val="00356C9F"/>
    <w:rsid w:val="003638B1"/>
    <w:rsid w:val="003654FE"/>
    <w:rsid w:val="00373C7D"/>
    <w:rsid w:val="003870ED"/>
    <w:rsid w:val="00391093"/>
    <w:rsid w:val="00395EAA"/>
    <w:rsid w:val="003A5634"/>
    <w:rsid w:val="003A6DDE"/>
    <w:rsid w:val="003A78D7"/>
    <w:rsid w:val="003B058C"/>
    <w:rsid w:val="003B790B"/>
    <w:rsid w:val="003C2FD5"/>
    <w:rsid w:val="003C7734"/>
    <w:rsid w:val="003D20D0"/>
    <w:rsid w:val="003D2550"/>
    <w:rsid w:val="003D410B"/>
    <w:rsid w:val="003E3B36"/>
    <w:rsid w:val="003E3EF3"/>
    <w:rsid w:val="003E6191"/>
    <w:rsid w:val="003E63A0"/>
    <w:rsid w:val="003F7F2A"/>
    <w:rsid w:val="004017F9"/>
    <w:rsid w:val="004044F9"/>
    <w:rsid w:val="00414EDA"/>
    <w:rsid w:val="0041512A"/>
    <w:rsid w:val="00424DDB"/>
    <w:rsid w:val="00425332"/>
    <w:rsid w:val="00425930"/>
    <w:rsid w:val="004261A0"/>
    <w:rsid w:val="00436A9F"/>
    <w:rsid w:val="004412B6"/>
    <w:rsid w:val="00441D21"/>
    <w:rsid w:val="0044337D"/>
    <w:rsid w:val="0044548D"/>
    <w:rsid w:val="0044707A"/>
    <w:rsid w:val="00462834"/>
    <w:rsid w:val="00466B59"/>
    <w:rsid w:val="00471B35"/>
    <w:rsid w:val="004764EC"/>
    <w:rsid w:val="00481EF7"/>
    <w:rsid w:val="00483500"/>
    <w:rsid w:val="00484BCE"/>
    <w:rsid w:val="00490BF0"/>
    <w:rsid w:val="004A2D95"/>
    <w:rsid w:val="004A2E1B"/>
    <w:rsid w:val="004A55EB"/>
    <w:rsid w:val="004B530E"/>
    <w:rsid w:val="004B7228"/>
    <w:rsid w:val="004C20FE"/>
    <w:rsid w:val="004C4E05"/>
    <w:rsid w:val="004C5CB7"/>
    <w:rsid w:val="004C5D00"/>
    <w:rsid w:val="004C61DB"/>
    <w:rsid w:val="004D1C44"/>
    <w:rsid w:val="004D5409"/>
    <w:rsid w:val="004E113E"/>
    <w:rsid w:val="004E12EF"/>
    <w:rsid w:val="004E2B0A"/>
    <w:rsid w:val="004E7109"/>
    <w:rsid w:val="004F4883"/>
    <w:rsid w:val="004F4C43"/>
    <w:rsid w:val="004F4E40"/>
    <w:rsid w:val="00504B0B"/>
    <w:rsid w:val="0052169B"/>
    <w:rsid w:val="00526371"/>
    <w:rsid w:val="0053172D"/>
    <w:rsid w:val="00532D38"/>
    <w:rsid w:val="00533AB3"/>
    <w:rsid w:val="005628EB"/>
    <w:rsid w:val="005657E3"/>
    <w:rsid w:val="005811F9"/>
    <w:rsid w:val="00586F54"/>
    <w:rsid w:val="00593B29"/>
    <w:rsid w:val="005A0DC6"/>
    <w:rsid w:val="005A159B"/>
    <w:rsid w:val="005A2D64"/>
    <w:rsid w:val="005B0763"/>
    <w:rsid w:val="005B304E"/>
    <w:rsid w:val="005C3396"/>
    <w:rsid w:val="005C7C6B"/>
    <w:rsid w:val="005D2CBB"/>
    <w:rsid w:val="005D4325"/>
    <w:rsid w:val="005E5142"/>
    <w:rsid w:val="005E6D53"/>
    <w:rsid w:val="005E7BE7"/>
    <w:rsid w:val="00601791"/>
    <w:rsid w:val="00604F9E"/>
    <w:rsid w:val="00606DF8"/>
    <w:rsid w:val="00611EA4"/>
    <w:rsid w:val="00611F25"/>
    <w:rsid w:val="00617B34"/>
    <w:rsid w:val="00620814"/>
    <w:rsid w:val="006212CC"/>
    <w:rsid w:val="006243A4"/>
    <w:rsid w:val="0062500C"/>
    <w:rsid w:val="00625190"/>
    <w:rsid w:val="00631C76"/>
    <w:rsid w:val="006337E8"/>
    <w:rsid w:val="006353CD"/>
    <w:rsid w:val="00640B6A"/>
    <w:rsid w:val="00644BD0"/>
    <w:rsid w:val="0064695F"/>
    <w:rsid w:val="006504F5"/>
    <w:rsid w:val="00651833"/>
    <w:rsid w:val="0065318C"/>
    <w:rsid w:val="006562CD"/>
    <w:rsid w:val="00660308"/>
    <w:rsid w:val="006618AA"/>
    <w:rsid w:val="00664362"/>
    <w:rsid w:val="00666115"/>
    <w:rsid w:val="00671027"/>
    <w:rsid w:val="006716B1"/>
    <w:rsid w:val="00673697"/>
    <w:rsid w:val="00681C3F"/>
    <w:rsid w:val="0068312C"/>
    <w:rsid w:val="00685AA3"/>
    <w:rsid w:val="00696503"/>
    <w:rsid w:val="006969F6"/>
    <w:rsid w:val="006A243D"/>
    <w:rsid w:val="006A4AA4"/>
    <w:rsid w:val="006A5C15"/>
    <w:rsid w:val="006A6822"/>
    <w:rsid w:val="006C0BBC"/>
    <w:rsid w:val="006C4106"/>
    <w:rsid w:val="006C4719"/>
    <w:rsid w:val="006C6427"/>
    <w:rsid w:val="006D3893"/>
    <w:rsid w:val="006D616D"/>
    <w:rsid w:val="006E279E"/>
    <w:rsid w:val="006E282C"/>
    <w:rsid w:val="006E2C1E"/>
    <w:rsid w:val="006E379D"/>
    <w:rsid w:val="006F1E99"/>
    <w:rsid w:val="006F5BE9"/>
    <w:rsid w:val="007018E3"/>
    <w:rsid w:val="00704D03"/>
    <w:rsid w:val="007208E1"/>
    <w:rsid w:val="00721189"/>
    <w:rsid w:val="00723B5B"/>
    <w:rsid w:val="007247FB"/>
    <w:rsid w:val="007253C6"/>
    <w:rsid w:val="00726926"/>
    <w:rsid w:val="00733044"/>
    <w:rsid w:val="007417C6"/>
    <w:rsid w:val="00747F8E"/>
    <w:rsid w:val="007530AA"/>
    <w:rsid w:val="00756E3D"/>
    <w:rsid w:val="007600C4"/>
    <w:rsid w:val="00761C1F"/>
    <w:rsid w:val="00765712"/>
    <w:rsid w:val="00765D43"/>
    <w:rsid w:val="0077018A"/>
    <w:rsid w:val="00771A50"/>
    <w:rsid w:val="00772F68"/>
    <w:rsid w:val="00775708"/>
    <w:rsid w:val="00781BD2"/>
    <w:rsid w:val="00785C46"/>
    <w:rsid w:val="007877D3"/>
    <w:rsid w:val="007A1830"/>
    <w:rsid w:val="007A2B09"/>
    <w:rsid w:val="007B140C"/>
    <w:rsid w:val="007B3C31"/>
    <w:rsid w:val="007B6DBD"/>
    <w:rsid w:val="007B76ED"/>
    <w:rsid w:val="007C1E5D"/>
    <w:rsid w:val="007D4099"/>
    <w:rsid w:val="007D571E"/>
    <w:rsid w:val="007D5764"/>
    <w:rsid w:val="007D7B3D"/>
    <w:rsid w:val="007E43FE"/>
    <w:rsid w:val="007E6C4C"/>
    <w:rsid w:val="007E786F"/>
    <w:rsid w:val="007F2097"/>
    <w:rsid w:val="00806245"/>
    <w:rsid w:val="0080710B"/>
    <w:rsid w:val="00807197"/>
    <w:rsid w:val="00812AF3"/>
    <w:rsid w:val="00813CB8"/>
    <w:rsid w:val="0082197F"/>
    <w:rsid w:val="00823002"/>
    <w:rsid w:val="008234E0"/>
    <w:rsid w:val="00825518"/>
    <w:rsid w:val="0082600C"/>
    <w:rsid w:val="00827079"/>
    <w:rsid w:val="00833D95"/>
    <w:rsid w:val="008340DF"/>
    <w:rsid w:val="00841576"/>
    <w:rsid w:val="0085284C"/>
    <w:rsid w:val="00852A23"/>
    <w:rsid w:val="0085496E"/>
    <w:rsid w:val="00854FB8"/>
    <w:rsid w:val="00870BE9"/>
    <w:rsid w:val="00870E3E"/>
    <w:rsid w:val="008823AB"/>
    <w:rsid w:val="008847D9"/>
    <w:rsid w:val="00892DFB"/>
    <w:rsid w:val="00893570"/>
    <w:rsid w:val="00893B04"/>
    <w:rsid w:val="00895AC7"/>
    <w:rsid w:val="008973B3"/>
    <w:rsid w:val="008A16E6"/>
    <w:rsid w:val="008A6062"/>
    <w:rsid w:val="008A6DEA"/>
    <w:rsid w:val="008B2FF6"/>
    <w:rsid w:val="008B3295"/>
    <w:rsid w:val="008B547C"/>
    <w:rsid w:val="008C0BC6"/>
    <w:rsid w:val="008C112B"/>
    <w:rsid w:val="008C28E0"/>
    <w:rsid w:val="008C29CB"/>
    <w:rsid w:val="008C4F32"/>
    <w:rsid w:val="008C6658"/>
    <w:rsid w:val="008D78BF"/>
    <w:rsid w:val="008E29F7"/>
    <w:rsid w:val="008E4384"/>
    <w:rsid w:val="008F17BD"/>
    <w:rsid w:val="008F34FA"/>
    <w:rsid w:val="008F4968"/>
    <w:rsid w:val="008F4ACB"/>
    <w:rsid w:val="00902175"/>
    <w:rsid w:val="009067EC"/>
    <w:rsid w:val="00915825"/>
    <w:rsid w:val="00915960"/>
    <w:rsid w:val="00921EF1"/>
    <w:rsid w:val="009275BB"/>
    <w:rsid w:val="009329ED"/>
    <w:rsid w:val="00933F1D"/>
    <w:rsid w:val="00953F85"/>
    <w:rsid w:val="009554E9"/>
    <w:rsid w:val="009611D7"/>
    <w:rsid w:val="0096219E"/>
    <w:rsid w:val="00967A06"/>
    <w:rsid w:val="00970F8C"/>
    <w:rsid w:val="009717DA"/>
    <w:rsid w:val="00971C26"/>
    <w:rsid w:val="00984D2D"/>
    <w:rsid w:val="00992CE4"/>
    <w:rsid w:val="00994190"/>
    <w:rsid w:val="009A0E35"/>
    <w:rsid w:val="009A28EB"/>
    <w:rsid w:val="009B600E"/>
    <w:rsid w:val="009C26A1"/>
    <w:rsid w:val="009E0ECB"/>
    <w:rsid w:val="009E2644"/>
    <w:rsid w:val="009F5124"/>
    <w:rsid w:val="00A00E3D"/>
    <w:rsid w:val="00A04AA2"/>
    <w:rsid w:val="00A04D8A"/>
    <w:rsid w:val="00A14BB1"/>
    <w:rsid w:val="00A207B6"/>
    <w:rsid w:val="00A21C29"/>
    <w:rsid w:val="00A238CA"/>
    <w:rsid w:val="00A2502C"/>
    <w:rsid w:val="00A2595A"/>
    <w:rsid w:val="00A33BC0"/>
    <w:rsid w:val="00A407F8"/>
    <w:rsid w:val="00A478F8"/>
    <w:rsid w:val="00A60730"/>
    <w:rsid w:val="00A621F9"/>
    <w:rsid w:val="00A649B1"/>
    <w:rsid w:val="00A65940"/>
    <w:rsid w:val="00A70AFD"/>
    <w:rsid w:val="00A71BA9"/>
    <w:rsid w:val="00A7215D"/>
    <w:rsid w:val="00A7475F"/>
    <w:rsid w:val="00A74FB6"/>
    <w:rsid w:val="00A869B5"/>
    <w:rsid w:val="00A87B2A"/>
    <w:rsid w:val="00AA7C06"/>
    <w:rsid w:val="00AB2659"/>
    <w:rsid w:val="00AB4A96"/>
    <w:rsid w:val="00AC2ED2"/>
    <w:rsid w:val="00AC2F3D"/>
    <w:rsid w:val="00AC4439"/>
    <w:rsid w:val="00AD7D6C"/>
    <w:rsid w:val="00AE223E"/>
    <w:rsid w:val="00AE23A9"/>
    <w:rsid w:val="00AE64C3"/>
    <w:rsid w:val="00AF1EFB"/>
    <w:rsid w:val="00AF475B"/>
    <w:rsid w:val="00AF5258"/>
    <w:rsid w:val="00AF761C"/>
    <w:rsid w:val="00AF7883"/>
    <w:rsid w:val="00B02F3E"/>
    <w:rsid w:val="00B05B2C"/>
    <w:rsid w:val="00B137D2"/>
    <w:rsid w:val="00B13CEC"/>
    <w:rsid w:val="00B2066C"/>
    <w:rsid w:val="00B358D6"/>
    <w:rsid w:val="00B35D2F"/>
    <w:rsid w:val="00B4093D"/>
    <w:rsid w:val="00B40CC6"/>
    <w:rsid w:val="00B4294C"/>
    <w:rsid w:val="00B44BC1"/>
    <w:rsid w:val="00B46812"/>
    <w:rsid w:val="00B47C6D"/>
    <w:rsid w:val="00B53FF9"/>
    <w:rsid w:val="00B57CDC"/>
    <w:rsid w:val="00B670CB"/>
    <w:rsid w:val="00B700F5"/>
    <w:rsid w:val="00B773F2"/>
    <w:rsid w:val="00B84567"/>
    <w:rsid w:val="00B87363"/>
    <w:rsid w:val="00B920BF"/>
    <w:rsid w:val="00B94263"/>
    <w:rsid w:val="00BA428A"/>
    <w:rsid w:val="00BA5120"/>
    <w:rsid w:val="00BA51AD"/>
    <w:rsid w:val="00BA7125"/>
    <w:rsid w:val="00BB438E"/>
    <w:rsid w:val="00BB5EA6"/>
    <w:rsid w:val="00BB617B"/>
    <w:rsid w:val="00BD0549"/>
    <w:rsid w:val="00BD3982"/>
    <w:rsid w:val="00BE0FB9"/>
    <w:rsid w:val="00BE2750"/>
    <w:rsid w:val="00BE2E04"/>
    <w:rsid w:val="00BF16A5"/>
    <w:rsid w:val="00BF74DF"/>
    <w:rsid w:val="00C01D20"/>
    <w:rsid w:val="00C04983"/>
    <w:rsid w:val="00C054E0"/>
    <w:rsid w:val="00C070C9"/>
    <w:rsid w:val="00C07ACA"/>
    <w:rsid w:val="00C1025E"/>
    <w:rsid w:val="00C10DEA"/>
    <w:rsid w:val="00C14351"/>
    <w:rsid w:val="00C24FF3"/>
    <w:rsid w:val="00C35157"/>
    <w:rsid w:val="00C353F9"/>
    <w:rsid w:val="00C36CF1"/>
    <w:rsid w:val="00C4202B"/>
    <w:rsid w:val="00C4492A"/>
    <w:rsid w:val="00C466CA"/>
    <w:rsid w:val="00C54F2D"/>
    <w:rsid w:val="00C56A1B"/>
    <w:rsid w:val="00C60C7B"/>
    <w:rsid w:val="00C60FDB"/>
    <w:rsid w:val="00C657CE"/>
    <w:rsid w:val="00C67072"/>
    <w:rsid w:val="00C718F6"/>
    <w:rsid w:val="00C767E9"/>
    <w:rsid w:val="00C87820"/>
    <w:rsid w:val="00C9064A"/>
    <w:rsid w:val="00C91BC6"/>
    <w:rsid w:val="00C91F50"/>
    <w:rsid w:val="00C9275B"/>
    <w:rsid w:val="00C962A4"/>
    <w:rsid w:val="00C96346"/>
    <w:rsid w:val="00C975C5"/>
    <w:rsid w:val="00CA3464"/>
    <w:rsid w:val="00CA63B6"/>
    <w:rsid w:val="00CA67A1"/>
    <w:rsid w:val="00CB3976"/>
    <w:rsid w:val="00CB3C7E"/>
    <w:rsid w:val="00CB636E"/>
    <w:rsid w:val="00CC12E1"/>
    <w:rsid w:val="00CC135D"/>
    <w:rsid w:val="00CC4B85"/>
    <w:rsid w:val="00CC769F"/>
    <w:rsid w:val="00CD0CBF"/>
    <w:rsid w:val="00CD72CD"/>
    <w:rsid w:val="00CF2D5D"/>
    <w:rsid w:val="00CF4DA1"/>
    <w:rsid w:val="00CF4E57"/>
    <w:rsid w:val="00D0080B"/>
    <w:rsid w:val="00D0420B"/>
    <w:rsid w:val="00D10144"/>
    <w:rsid w:val="00D13500"/>
    <w:rsid w:val="00D14AD4"/>
    <w:rsid w:val="00D2795E"/>
    <w:rsid w:val="00D343A1"/>
    <w:rsid w:val="00D4198D"/>
    <w:rsid w:val="00D43D5E"/>
    <w:rsid w:val="00D52E14"/>
    <w:rsid w:val="00D638C1"/>
    <w:rsid w:val="00D65954"/>
    <w:rsid w:val="00D7003B"/>
    <w:rsid w:val="00D83102"/>
    <w:rsid w:val="00D83D5D"/>
    <w:rsid w:val="00D87100"/>
    <w:rsid w:val="00D87283"/>
    <w:rsid w:val="00D9182A"/>
    <w:rsid w:val="00D94BC4"/>
    <w:rsid w:val="00D95012"/>
    <w:rsid w:val="00DA05FD"/>
    <w:rsid w:val="00DA1D31"/>
    <w:rsid w:val="00DA7C20"/>
    <w:rsid w:val="00DC0B14"/>
    <w:rsid w:val="00DC22A2"/>
    <w:rsid w:val="00DD4F43"/>
    <w:rsid w:val="00DE04E6"/>
    <w:rsid w:val="00DF433A"/>
    <w:rsid w:val="00E024AF"/>
    <w:rsid w:val="00E02A53"/>
    <w:rsid w:val="00E1479E"/>
    <w:rsid w:val="00E16111"/>
    <w:rsid w:val="00E17594"/>
    <w:rsid w:val="00E21D09"/>
    <w:rsid w:val="00E23BB3"/>
    <w:rsid w:val="00E265D6"/>
    <w:rsid w:val="00E267A6"/>
    <w:rsid w:val="00E271F5"/>
    <w:rsid w:val="00E324FC"/>
    <w:rsid w:val="00E40257"/>
    <w:rsid w:val="00E515D6"/>
    <w:rsid w:val="00E5161C"/>
    <w:rsid w:val="00E5306A"/>
    <w:rsid w:val="00E67578"/>
    <w:rsid w:val="00E75502"/>
    <w:rsid w:val="00E8379C"/>
    <w:rsid w:val="00E83FB5"/>
    <w:rsid w:val="00E84301"/>
    <w:rsid w:val="00E935BA"/>
    <w:rsid w:val="00E93FF2"/>
    <w:rsid w:val="00E974C7"/>
    <w:rsid w:val="00EA1C54"/>
    <w:rsid w:val="00EA4B03"/>
    <w:rsid w:val="00EB6A21"/>
    <w:rsid w:val="00EC24A1"/>
    <w:rsid w:val="00EC3091"/>
    <w:rsid w:val="00EC4F90"/>
    <w:rsid w:val="00EC5B44"/>
    <w:rsid w:val="00ED346F"/>
    <w:rsid w:val="00ED65F4"/>
    <w:rsid w:val="00EE2985"/>
    <w:rsid w:val="00EE2FE0"/>
    <w:rsid w:val="00EE3C97"/>
    <w:rsid w:val="00EE4557"/>
    <w:rsid w:val="00EE47E8"/>
    <w:rsid w:val="00EE59F4"/>
    <w:rsid w:val="00EE65A6"/>
    <w:rsid w:val="00EE690A"/>
    <w:rsid w:val="00EE762E"/>
    <w:rsid w:val="00EE7C14"/>
    <w:rsid w:val="00EF47C8"/>
    <w:rsid w:val="00EF7CC3"/>
    <w:rsid w:val="00F00E7F"/>
    <w:rsid w:val="00F01FC3"/>
    <w:rsid w:val="00F0270B"/>
    <w:rsid w:val="00F05BF2"/>
    <w:rsid w:val="00F07154"/>
    <w:rsid w:val="00F1647B"/>
    <w:rsid w:val="00F17C23"/>
    <w:rsid w:val="00F206E8"/>
    <w:rsid w:val="00F24FCF"/>
    <w:rsid w:val="00F30368"/>
    <w:rsid w:val="00F34170"/>
    <w:rsid w:val="00F36D50"/>
    <w:rsid w:val="00F37B06"/>
    <w:rsid w:val="00F414D6"/>
    <w:rsid w:val="00F462CA"/>
    <w:rsid w:val="00F4760A"/>
    <w:rsid w:val="00F505B8"/>
    <w:rsid w:val="00F5114C"/>
    <w:rsid w:val="00F5339F"/>
    <w:rsid w:val="00F54E4D"/>
    <w:rsid w:val="00F6122B"/>
    <w:rsid w:val="00F61568"/>
    <w:rsid w:val="00F63D7D"/>
    <w:rsid w:val="00F6524D"/>
    <w:rsid w:val="00F7485F"/>
    <w:rsid w:val="00F81860"/>
    <w:rsid w:val="00F86C68"/>
    <w:rsid w:val="00F908B3"/>
    <w:rsid w:val="00F92E82"/>
    <w:rsid w:val="00F942BD"/>
    <w:rsid w:val="00FA0924"/>
    <w:rsid w:val="00FA0A11"/>
    <w:rsid w:val="00FA12C0"/>
    <w:rsid w:val="00FA2834"/>
    <w:rsid w:val="00FA28A5"/>
    <w:rsid w:val="00FA51ED"/>
    <w:rsid w:val="00FA7B73"/>
    <w:rsid w:val="00FB13EE"/>
    <w:rsid w:val="00FB18E6"/>
    <w:rsid w:val="00FB4E48"/>
    <w:rsid w:val="00FC2B02"/>
    <w:rsid w:val="00FC5086"/>
    <w:rsid w:val="00FD5275"/>
    <w:rsid w:val="00FD675C"/>
    <w:rsid w:val="00FD6D5B"/>
    <w:rsid w:val="00FE072B"/>
    <w:rsid w:val="00FE087A"/>
    <w:rsid w:val="00FE26DC"/>
    <w:rsid w:val="00FE7B9D"/>
    <w:rsid w:val="00FF20BE"/>
    <w:rsid w:val="00FF4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0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BB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C2B02"/>
    <w:rPr>
      <w:rFonts w:cs="Times New Roman"/>
      <w:kern w:val="2"/>
    </w:rPr>
  </w:style>
  <w:style w:type="character" w:styleId="PageNumber">
    <w:name w:val="page number"/>
    <w:basedOn w:val="DefaultParagraphFont"/>
    <w:uiPriority w:val="99"/>
    <w:rsid w:val="00E23BB3"/>
    <w:rPr>
      <w:rFonts w:cs="Times New Roman"/>
    </w:rPr>
  </w:style>
  <w:style w:type="paragraph" w:styleId="Header">
    <w:name w:val="header"/>
    <w:basedOn w:val="Normal"/>
    <w:link w:val="HeaderChar"/>
    <w:uiPriority w:val="99"/>
    <w:rsid w:val="00E23BB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rsid w:val="00CF2D5D"/>
    <w:rPr>
      <w:rFonts w:eastAsia="標楷體"/>
      <w:b/>
      <w:bCs/>
      <w:sz w:val="28"/>
      <w:szCs w:val="28"/>
    </w:rPr>
  </w:style>
  <w:style w:type="character" w:customStyle="1" w:styleId="BodyTextChar">
    <w:name w:val="Body Text Char"/>
    <w:basedOn w:val="DefaultParagraphFont"/>
    <w:link w:val="BodyText"/>
    <w:uiPriority w:val="99"/>
    <w:locked/>
    <w:rsid w:val="001C02D1"/>
    <w:rPr>
      <w:rFonts w:eastAsia="標楷體" w:cs="Times New Roman"/>
      <w:b/>
      <w:bCs/>
      <w:kern w:val="2"/>
      <w:sz w:val="28"/>
      <w:szCs w:val="28"/>
    </w:rPr>
  </w:style>
  <w:style w:type="table" w:styleId="TableGrid">
    <w:name w:val="Table Grid"/>
    <w:basedOn w:val="TableNormal"/>
    <w:uiPriority w:val="99"/>
    <w:rsid w:val="00FD527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4B530E"/>
    <w:rPr>
      <w:rFonts w:ascii="標楷體" w:eastAsia="標楷體" w:hAnsi="標楷體"/>
      <w:sz w:val="32"/>
      <w:szCs w:val="32"/>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Closing">
    <w:name w:val="Closing"/>
    <w:basedOn w:val="Normal"/>
    <w:link w:val="ClosingChar"/>
    <w:uiPriority w:val="99"/>
    <w:rsid w:val="004B530E"/>
    <w:pPr>
      <w:ind w:leftChars="1800" w:left="100"/>
    </w:pPr>
    <w:rPr>
      <w:rFonts w:ascii="標楷體" w:eastAsia="標楷體" w:hAnsi="標楷體"/>
      <w:sz w:val="32"/>
      <w:szCs w:val="32"/>
    </w:rPr>
  </w:style>
  <w:style w:type="character" w:customStyle="1" w:styleId="ClosingChar">
    <w:name w:val="Closing Char"/>
    <w:basedOn w:val="DefaultParagraphFont"/>
    <w:link w:val="Closing"/>
    <w:uiPriority w:val="99"/>
    <w:semiHidden/>
    <w:locked/>
    <w:rPr>
      <w:rFonts w:cs="Times New Roman"/>
      <w:sz w:val="24"/>
      <w:szCs w:val="24"/>
    </w:rPr>
  </w:style>
  <w:style w:type="paragraph" w:customStyle="1" w:styleId="a">
    <w:name w:val="字元 字元 字元 字元 字元"/>
    <w:basedOn w:val="Normal"/>
    <w:uiPriority w:val="99"/>
    <w:rsid w:val="005C7C6B"/>
    <w:pPr>
      <w:widowControl/>
      <w:spacing w:after="160" w:line="240" w:lineRule="exact"/>
    </w:pPr>
    <w:rPr>
      <w:rFonts w:ascii="Tahoma" w:hAnsi="Tahoma"/>
      <w:kern w:val="0"/>
      <w:sz w:val="20"/>
      <w:szCs w:val="20"/>
      <w:lang w:eastAsia="en-US"/>
    </w:rPr>
  </w:style>
  <w:style w:type="table" w:customStyle="1" w:styleId="a0">
    <w:name w:val="表格格線 (淺色)"/>
    <w:uiPriority w:val="99"/>
    <w:rsid w:val="00C975C5"/>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1">
    <w:name w:val="字元 字元 字元"/>
    <w:basedOn w:val="Normal"/>
    <w:uiPriority w:val="99"/>
    <w:rsid w:val="00C9064A"/>
    <w:pPr>
      <w:widowControl/>
      <w:spacing w:after="160" w:line="240" w:lineRule="exact"/>
    </w:pPr>
    <w:rPr>
      <w:rFonts w:ascii="Tahoma" w:hAnsi="Tahoma"/>
      <w:kern w:val="0"/>
      <w:sz w:val="20"/>
      <w:szCs w:val="20"/>
      <w:lang w:eastAsia="en-US"/>
    </w:rPr>
  </w:style>
  <w:style w:type="paragraph" w:styleId="NormalWeb">
    <w:name w:val="Normal (Web)"/>
    <w:basedOn w:val="Normal"/>
    <w:uiPriority w:val="99"/>
    <w:semiHidden/>
    <w:rsid w:val="00D87100"/>
    <w:pPr>
      <w:widowControl/>
      <w:spacing w:before="100" w:beforeAutospacing="1" w:after="100" w:afterAutospacing="1"/>
    </w:pPr>
    <w:rPr>
      <w:rFonts w:ascii="新細明體" w:hAnsi="新細明體" w:cs="新細明體"/>
      <w:kern w:val="0"/>
    </w:rPr>
  </w:style>
  <w:style w:type="paragraph" w:styleId="ListParagraph">
    <w:name w:val="List Paragraph"/>
    <w:basedOn w:val="Normal"/>
    <w:uiPriority w:val="99"/>
    <w:qFormat/>
    <w:rsid w:val="00C07ACA"/>
    <w:pPr>
      <w:ind w:leftChars="200" w:left="480"/>
    </w:pPr>
  </w:style>
  <w:style w:type="character" w:styleId="Strong">
    <w:name w:val="Strong"/>
    <w:basedOn w:val="DefaultParagraphFont"/>
    <w:uiPriority w:val="99"/>
    <w:qFormat/>
    <w:rsid w:val="0041512A"/>
    <w:rPr>
      <w:rFonts w:cs="Times New Roman"/>
      <w:b/>
    </w:rPr>
  </w:style>
</w:styles>
</file>

<file path=word/webSettings.xml><?xml version="1.0" encoding="utf-8"?>
<w:webSettings xmlns:r="http://schemas.openxmlformats.org/officeDocument/2006/relationships" xmlns:w="http://schemas.openxmlformats.org/wordprocessingml/2006/main">
  <w:divs>
    <w:div w:id="1355812029">
      <w:marLeft w:val="0"/>
      <w:marRight w:val="0"/>
      <w:marTop w:val="0"/>
      <w:marBottom w:val="0"/>
      <w:divBdr>
        <w:top w:val="none" w:sz="0" w:space="0" w:color="auto"/>
        <w:left w:val="none" w:sz="0" w:space="0" w:color="auto"/>
        <w:bottom w:val="none" w:sz="0" w:space="0" w:color="auto"/>
        <w:right w:val="none" w:sz="0" w:space="0" w:color="auto"/>
      </w:divBdr>
    </w:div>
    <w:div w:id="1355812030">
      <w:marLeft w:val="0"/>
      <w:marRight w:val="0"/>
      <w:marTop w:val="0"/>
      <w:marBottom w:val="0"/>
      <w:divBdr>
        <w:top w:val="none" w:sz="0" w:space="0" w:color="auto"/>
        <w:left w:val="none" w:sz="0" w:space="0" w:color="auto"/>
        <w:bottom w:val="none" w:sz="0" w:space="0" w:color="auto"/>
        <w:right w:val="none" w:sz="0" w:space="0" w:color="auto"/>
      </w:divBdr>
    </w:div>
    <w:div w:id="1355812031">
      <w:marLeft w:val="0"/>
      <w:marRight w:val="0"/>
      <w:marTop w:val="0"/>
      <w:marBottom w:val="0"/>
      <w:divBdr>
        <w:top w:val="none" w:sz="0" w:space="0" w:color="auto"/>
        <w:left w:val="none" w:sz="0" w:space="0" w:color="auto"/>
        <w:bottom w:val="none" w:sz="0" w:space="0" w:color="auto"/>
        <w:right w:val="none" w:sz="0" w:space="0" w:color="auto"/>
      </w:divBdr>
    </w:div>
    <w:div w:id="1355812033">
      <w:marLeft w:val="0"/>
      <w:marRight w:val="0"/>
      <w:marTop w:val="0"/>
      <w:marBottom w:val="0"/>
      <w:divBdr>
        <w:top w:val="none" w:sz="0" w:space="0" w:color="auto"/>
        <w:left w:val="none" w:sz="0" w:space="0" w:color="auto"/>
        <w:bottom w:val="none" w:sz="0" w:space="0" w:color="auto"/>
        <w:right w:val="none" w:sz="0" w:space="0" w:color="auto"/>
      </w:divBdr>
      <w:divsChild>
        <w:div w:id="1355812032">
          <w:marLeft w:val="0"/>
          <w:marRight w:val="0"/>
          <w:marTop w:val="0"/>
          <w:marBottom w:val="0"/>
          <w:divBdr>
            <w:top w:val="none" w:sz="0" w:space="0" w:color="auto"/>
            <w:left w:val="none" w:sz="0" w:space="0" w:color="auto"/>
            <w:bottom w:val="none" w:sz="0" w:space="0" w:color="auto"/>
            <w:right w:val="none" w:sz="0" w:space="0" w:color="auto"/>
          </w:divBdr>
        </w:div>
      </w:divsChild>
    </w:div>
    <w:div w:id="1355812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840</Words>
  <Characters>4792</Characters>
  <Application>Microsoft Office Outlook</Application>
  <DocSecurity>0</DocSecurity>
  <Lines>0</Lines>
  <Paragraphs>0</Paragraphs>
  <ScaleCrop>false</ScaleCrop>
  <Company>comp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「新埤排水系統改善工程A標」公聽會</dc:title>
  <dc:subject/>
  <dc:creator>winxp</dc:creator>
  <cp:keywords/>
  <dc:description/>
  <cp:lastModifiedBy>user</cp:lastModifiedBy>
  <cp:revision>3</cp:revision>
  <cp:lastPrinted>2013-12-15T08:20:00Z</cp:lastPrinted>
  <dcterms:created xsi:type="dcterms:W3CDTF">2015-01-21T08:31:00Z</dcterms:created>
  <dcterms:modified xsi:type="dcterms:W3CDTF">2015-01-29T00:57:00Z</dcterms:modified>
</cp:coreProperties>
</file>