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7F" w:rsidRPr="00755A04" w:rsidRDefault="00224083">
      <w:pPr>
        <w:jc w:val="center"/>
        <w:rPr>
          <w:color w:val="000000" w:themeColor="text1"/>
        </w:rPr>
      </w:pPr>
      <w:r w:rsidRPr="00755A04">
        <w:rPr>
          <w:rFonts w:eastAsia="標楷體"/>
          <w:b/>
          <w:color w:val="000000" w:themeColor="text1"/>
          <w:sz w:val="32"/>
          <w:szCs w:val="32"/>
        </w:rPr>
        <w:t>「</w:t>
      </w:r>
      <w:r w:rsidR="00CD0985" w:rsidRPr="00755A04">
        <w:rPr>
          <w:rFonts w:eastAsia="標楷體" w:hint="eastAsia"/>
          <w:b/>
          <w:color w:val="000000" w:themeColor="text1"/>
          <w:sz w:val="32"/>
        </w:rPr>
        <w:t>海口排水</w:t>
      </w:r>
      <w:r w:rsidR="00A849A9" w:rsidRPr="00755A04">
        <w:rPr>
          <w:rFonts w:eastAsia="標楷體" w:hint="eastAsia"/>
          <w:b/>
          <w:color w:val="000000" w:themeColor="text1"/>
          <w:sz w:val="32"/>
        </w:rPr>
        <w:t>滯洪池太陽能</w:t>
      </w:r>
      <w:r w:rsidR="00685826" w:rsidRPr="00755A04">
        <w:rPr>
          <w:rFonts w:eastAsia="標楷體" w:hint="eastAsia"/>
          <w:b/>
          <w:color w:val="000000" w:themeColor="text1"/>
          <w:sz w:val="32"/>
        </w:rPr>
        <w:t>發電系統計畫</w:t>
      </w:r>
      <w:r w:rsidRPr="00755A04">
        <w:rPr>
          <w:rFonts w:eastAsia="標楷體"/>
          <w:b/>
          <w:color w:val="000000" w:themeColor="text1"/>
          <w:sz w:val="32"/>
          <w:szCs w:val="32"/>
        </w:rPr>
        <w:t>」評選須知</w:t>
      </w:r>
    </w:p>
    <w:p w:rsidR="00B7527F" w:rsidRPr="00755A04" w:rsidRDefault="00224083">
      <w:pPr>
        <w:numPr>
          <w:ilvl w:val="0"/>
          <w:numId w:val="6"/>
        </w:numPr>
        <w:spacing w:line="400" w:lineRule="exact"/>
        <w:jc w:val="both"/>
        <w:rPr>
          <w:color w:val="000000" w:themeColor="text1"/>
        </w:rPr>
      </w:pPr>
      <w:r w:rsidRPr="00755A04">
        <w:rPr>
          <w:rFonts w:eastAsia="標楷體"/>
          <w:color w:val="000000" w:themeColor="text1"/>
          <w:sz w:val="28"/>
          <w:szCs w:val="28"/>
        </w:rPr>
        <w:t>本案參考「採購評選委員會審議規則」、投標須知</w:t>
      </w:r>
      <w:r w:rsidR="001804D4" w:rsidRPr="00755A04">
        <w:rPr>
          <w:rFonts w:eastAsia="標楷體"/>
          <w:color w:val="000000" w:themeColor="text1"/>
          <w:sz w:val="28"/>
          <w:szCs w:val="28"/>
        </w:rPr>
        <w:t>及</w:t>
      </w:r>
      <w:r w:rsidRPr="00755A04">
        <w:rPr>
          <w:rFonts w:eastAsia="標楷體"/>
          <w:color w:val="000000" w:themeColor="text1"/>
          <w:sz w:val="28"/>
          <w:szCs w:val="28"/>
        </w:rPr>
        <w:t>「最有利標評選辦法」等相關規定辦理評選。</w:t>
      </w:r>
    </w:p>
    <w:p w:rsidR="004A39F7" w:rsidRPr="00755A04" w:rsidRDefault="004A39F7">
      <w:pPr>
        <w:numPr>
          <w:ilvl w:val="0"/>
          <w:numId w:val="6"/>
        </w:numPr>
        <w:spacing w:line="400" w:lineRule="exact"/>
        <w:jc w:val="both"/>
        <w:rPr>
          <w:b/>
          <w:color w:val="000000" w:themeColor="text1"/>
        </w:rPr>
      </w:pPr>
      <w:r w:rsidRPr="00755A04">
        <w:rPr>
          <w:rFonts w:eastAsia="標楷體" w:hint="eastAsia"/>
          <w:b/>
          <w:color w:val="000000" w:themeColor="text1"/>
          <w:sz w:val="28"/>
          <w:szCs w:val="28"/>
        </w:rPr>
        <w:t>簡介</w:t>
      </w:r>
    </w:p>
    <w:p w:rsidR="004A39F7" w:rsidRPr="00755A04" w:rsidRDefault="004A39F7" w:rsidP="004A39F7">
      <w:pPr>
        <w:pStyle w:val="af6"/>
        <w:spacing w:line="276" w:lineRule="auto"/>
        <w:ind w:firstLineChars="213" w:firstLine="596"/>
        <w:rPr>
          <w:color w:val="000000" w:themeColor="text1"/>
          <w:sz w:val="28"/>
          <w:szCs w:val="28"/>
        </w:rPr>
      </w:pPr>
      <w:r w:rsidRPr="00755A04">
        <w:rPr>
          <w:rFonts w:ascii="標楷體" w:eastAsia="標楷體" w:hAnsi="標楷體" w:hint="eastAsia"/>
          <w:color w:val="000000" w:themeColor="text1"/>
          <w:sz w:val="28"/>
          <w:szCs w:val="28"/>
        </w:rPr>
        <w:t>本縣</w:t>
      </w:r>
      <w:r w:rsidR="00EA531B" w:rsidRPr="00755A04">
        <w:rPr>
          <w:rFonts w:ascii="標楷體" w:eastAsia="標楷體" w:hAnsi="標楷體" w:hint="eastAsia"/>
          <w:color w:val="000000" w:themeColor="text1"/>
          <w:sz w:val="28"/>
          <w:szCs w:val="28"/>
        </w:rPr>
        <w:t>海口排水</w:t>
      </w:r>
      <w:r w:rsidR="00C07A48" w:rsidRPr="00755A04">
        <w:rPr>
          <w:rFonts w:ascii="標楷體" w:eastAsia="標楷體" w:hAnsi="標楷體" w:hint="eastAsia"/>
          <w:color w:val="000000" w:themeColor="text1"/>
          <w:sz w:val="28"/>
          <w:szCs w:val="28"/>
        </w:rPr>
        <w:t>滯洪池設置太陽能發電系統</w:t>
      </w:r>
      <w:r w:rsidRPr="00755A04">
        <w:rPr>
          <w:rFonts w:ascii="標楷體" w:eastAsia="標楷體" w:hAnsi="標楷體" w:hint="eastAsia"/>
          <w:color w:val="000000" w:themeColor="text1"/>
          <w:sz w:val="28"/>
          <w:szCs w:val="28"/>
        </w:rPr>
        <w:t>，作為滯洪池兼作太陽能光電發電設施及多目標使用</w:t>
      </w:r>
      <w:r w:rsidR="002B0582" w:rsidRPr="00755A04">
        <w:rPr>
          <w:rFonts w:ascii="標楷體" w:eastAsia="標楷體" w:hAnsi="標楷體" w:hint="eastAsia"/>
          <w:color w:val="000000" w:themeColor="text1"/>
          <w:sz w:val="28"/>
          <w:szCs w:val="28"/>
        </w:rPr>
        <w:t>，</w:t>
      </w:r>
      <w:r w:rsidR="002B0582" w:rsidRPr="00755A04">
        <w:rPr>
          <w:rFonts w:ascii="標楷體" w:eastAsia="標楷體" w:hAnsi="標楷體"/>
          <w:color w:val="000000" w:themeColor="text1"/>
          <w:sz w:val="28"/>
          <w:szCs w:val="28"/>
        </w:rPr>
        <w:t>希冀藉由太陽能光電系統建置計畫推廣</w:t>
      </w:r>
      <w:r w:rsidR="002B0582" w:rsidRPr="00755A04">
        <w:rPr>
          <w:rFonts w:ascii="標楷體" w:eastAsia="標楷體" w:hAnsi="標楷體" w:hint="eastAsia"/>
          <w:color w:val="000000" w:themeColor="text1"/>
          <w:sz w:val="28"/>
          <w:szCs w:val="28"/>
        </w:rPr>
        <w:t>台西</w:t>
      </w:r>
      <w:r w:rsidR="002B0582" w:rsidRPr="00755A04">
        <w:rPr>
          <w:rFonts w:ascii="標楷體" w:eastAsia="標楷體" w:hAnsi="標楷體"/>
          <w:color w:val="000000" w:themeColor="text1"/>
          <w:sz w:val="28"/>
          <w:szCs w:val="28"/>
        </w:rPr>
        <w:t>觀光及環境教育功能</w:t>
      </w:r>
      <w:r w:rsidRPr="00755A04">
        <w:rPr>
          <w:rFonts w:ascii="標楷體" w:eastAsia="標楷體" w:hAnsi="標楷體" w:hint="eastAsia"/>
          <w:color w:val="000000" w:themeColor="text1"/>
          <w:sz w:val="28"/>
          <w:szCs w:val="28"/>
        </w:rPr>
        <w:t>。</w:t>
      </w:r>
      <w:r w:rsidR="00363713" w:rsidRPr="00755A04">
        <w:rPr>
          <w:rFonts w:ascii="標楷體" w:eastAsia="標楷體" w:hAnsi="標楷體" w:hint="eastAsia"/>
          <w:color w:val="000000" w:themeColor="text1"/>
          <w:sz w:val="28"/>
          <w:szCs w:val="28"/>
        </w:rPr>
        <w:t>本府主張綠能開發政策應秉持維護農漁發展、保障農漁民權益及尊重當地生態環境之條件下推動，除了確保能源供應充足外，同時期望能在土地資源有限條件下，引進綠能產業以外工業，朝向產業發展，創造地方繁榮，兼顧國土復育、觀光發展、環境保護、國土計畫、地方民意，期能發揮地盡其利，促進產業升級，共同創造更多的加值效益。</w:t>
      </w:r>
      <w:r w:rsidR="0055761D" w:rsidRPr="00755A04">
        <w:rPr>
          <w:rFonts w:ascii="標楷體" w:eastAsia="標楷體" w:hAnsi="標楷體"/>
          <w:color w:val="000000" w:themeColor="text1"/>
          <w:sz w:val="28"/>
          <w:szCs w:val="28"/>
        </w:rPr>
        <w:t>雲林發展綠能三要、三不原則，依照綠能政策指導三要，即要產業發展及地盡其利；要尊重民意及保護縣民；要充分就業及繁榮地方﹔另外的三不原則，即不影響農漁業發展；不影響觀光產業及環境發展；不違反國土計畫相關目標及規範。</w:t>
      </w:r>
      <w:r w:rsidRPr="00755A04">
        <w:rPr>
          <w:rFonts w:ascii="標楷體" w:eastAsia="標楷體" w:hAnsi="標楷體" w:hint="eastAsia"/>
          <w:color w:val="000000" w:themeColor="text1"/>
          <w:sz w:val="28"/>
          <w:szCs w:val="28"/>
        </w:rPr>
        <w:t>本府將提供</w:t>
      </w:r>
      <w:r w:rsidR="00EA531B" w:rsidRPr="00755A04">
        <w:rPr>
          <w:rFonts w:ascii="標楷體" w:eastAsia="標楷體" w:hAnsi="標楷體" w:hint="eastAsia"/>
          <w:color w:val="000000" w:themeColor="text1"/>
          <w:sz w:val="28"/>
          <w:szCs w:val="28"/>
        </w:rPr>
        <w:t>海口排水</w:t>
      </w:r>
      <w:r w:rsidRPr="00755A04">
        <w:rPr>
          <w:rFonts w:ascii="標楷體" w:eastAsia="標楷體" w:hAnsi="標楷體" w:hint="eastAsia"/>
          <w:color w:val="000000" w:themeColor="text1"/>
          <w:sz w:val="28"/>
          <w:szCs w:val="28"/>
        </w:rPr>
        <w:t>滯洪池土地面積約</w:t>
      </w:r>
      <w:r w:rsidR="0037591C" w:rsidRPr="00755A04">
        <w:rPr>
          <w:rFonts w:ascii="標楷體" w:eastAsia="標楷體" w:hAnsi="標楷體" w:hint="eastAsia"/>
          <w:color w:val="000000" w:themeColor="text1"/>
          <w:sz w:val="28"/>
          <w:szCs w:val="28"/>
        </w:rPr>
        <w:t>18</w:t>
      </w:r>
      <w:r w:rsidRPr="00755A04">
        <w:rPr>
          <w:rFonts w:ascii="標楷體" w:eastAsia="標楷體" w:hAnsi="標楷體" w:hint="eastAsia"/>
          <w:color w:val="000000" w:themeColor="text1"/>
          <w:sz w:val="28"/>
          <w:szCs w:val="28"/>
        </w:rPr>
        <w:t>.</w:t>
      </w:r>
      <w:r w:rsidR="0037591C" w:rsidRPr="00755A04">
        <w:rPr>
          <w:rFonts w:ascii="標楷體" w:eastAsia="標楷體" w:hAnsi="標楷體" w:hint="eastAsia"/>
          <w:color w:val="000000" w:themeColor="text1"/>
          <w:sz w:val="28"/>
          <w:szCs w:val="28"/>
        </w:rPr>
        <w:t>14</w:t>
      </w:r>
      <w:r w:rsidR="00087693" w:rsidRPr="00755A04">
        <w:rPr>
          <w:rFonts w:ascii="標楷體" w:eastAsia="標楷體" w:hAnsi="標楷體" w:hint="eastAsia"/>
          <w:color w:val="000000" w:themeColor="text1"/>
          <w:sz w:val="28"/>
          <w:szCs w:val="28"/>
        </w:rPr>
        <w:t>公頃（以實際提供開發面積為準）</w:t>
      </w:r>
      <w:r w:rsidR="00ED0F66" w:rsidRPr="00755A04">
        <w:rPr>
          <w:rFonts w:ascii="標楷體" w:eastAsia="標楷體" w:hAnsi="標楷體" w:hint="eastAsia"/>
          <w:color w:val="000000" w:themeColor="text1"/>
          <w:sz w:val="28"/>
          <w:szCs w:val="28"/>
        </w:rPr>
        <w:t>，其中有水面積約為1</w:t>
      </w:r>
      <w:r w:rsidR="00CD0985" w:rsidRPr="00755A04">
        <w:rPr>
          <w:rFonts w:ascii="標楷體" w:eastAsia="標楷體" w:hAnsi="標楷體" w:hint="eastAsia"/>
          <w:color w:val="000000" w:themeColor="text1"/>
          <w:sz w:val="28"/>
          <w:szCs w:val="28"/>
        </w:rPr>
        <w:t>2</w:t>
      </w:r>
      <w:r w:rsidR="00A849A9" w:rsidRPr="00755A04">
        <w:rPr>
          <w:rFonts w:ascii="標楷體" w:eastAsia="標楷體" w:hAnsi="標楷體" w:hint="eastAsia"/>
          <w:color w:val="000000" w:themeColor="text1"/>
          <w:sz w:val="28"/>
          <w:szCs w:val="28"/>
        </w:rPr>
        <w:t>公頃，本案滯洪池尚須考量防洪安全</w:t>
      </w:r>
      <w:r w:rsidR="008B11C7" w:rsidRPr="00755A04">
        <w:rPr>
          <w:rFonts w:ascii="標楷體" w:eastAsia="標楷體" w:hAnsi="標楷體" w:hint="eastAsia"/>
          <w:color w:val="000000" w:themeColor="text1"/>
          <w:sz w:val="28"/>
          <w:szCs w:val="28"/>
        </w:rPr>
        <w:t>，</w:t>
      </w:r>
      <w:r w:rsidR="006764EC" w:rsidRPr="00755A04">
        <w:rPr>
          <w:rFonts w:ascii="標楷體" w:eastAsia="標楷體" w:hAnsi="標楷體" w:hint="eastAsia"/>
          <w:color w:val="000000" w:themeColor="text1"/>
          <w:sz w:val="28"/>
          <w:szCs w:val="28"/>
        </w:rPr>
        <w:t>請考慮</w:t>
      </w:r>
      <w:r w:rsidRPr="00755A04">
        <w:rPr>
          <w:rFonts w:ascii="標楷體" w:eastAsia="標楷體" w:hAnsi="標楷體" w:hint="eastAsia"/>
          <w:color w:val="000000" w:themeColor="text1"/>
          <w:sz w:val="28"/>
          <w:szCs w:val="28"/>
        </w:rPr>
        <w:t>滯洪池</w:t>
      </w:r>
      <w:r w:rsidR="00AA6ADD" w:rsidRPr="00755A04">
        <w:rPr>
          <w:rFonts w:ascii="標楷體" w:eastAsia="標楷體" w:hAnsi="標楷體" w:hint="eastAsia"/>
          <w:color w:val="000000" w:themeColor="text1"/>
          <w:sz w:val="28"/>
          <w:szCs w:val="28"/>
        </w:rPr>
        <w:t>土地</w:t>
      </w:r>
      <w:r w:rsidRPr="00755A04">
        <w:rPr>
          <w:rFonts w:ascii="標楷體" w:eastAsia="標楷體" w:hAnsi="標楷體" w:hint="eastAsia"/>
          <w:color w:val="000000" w:themeColor="text1"/>
          <w:sz w:val="28"/>
          <w:szCs w:val="28"/>
        </w:rPr>
        <w:t>面積(</w:t>
      </w:r>
      <w:r w:rsidR="00980A93" w:rsidRPr="00755A04">
        <w:rPr>
          <w:rFonts w:ascii="標楷體" w:eastAsia="標楷體" w:hAnsi="標楷體" w:hint="eastAsia"/>
          <w:color w:val="000000" w:themeColor="text1"/>
          <w:sz w:val="28"/>
          <w:szCs w:val="28"/>
        </w:rPr>
        <w:t>詳土地清冊</w:t>
      </w:r>
      <w:r w:rsidRPr="00755A04">
        <w:rPr>
          <w:rFonts w:ascii="標楷體" w:eastAsia="標楷體" w:hAnsi="標楷體" w:hint="eastAsia"/>
          <w:color w:val="000000" w:themeColor="text1"/>
          <w:sz w:val="28"/>
          <w:szCs w:val="28"/>
        </w:rPr>
        <w:t>)</w:t>
      </w:r>
      <w:r w:rsidR="006D341C" w:rsidRPr="00755A04">
        <w:rPr>
          <w:rFonts w:ascii="標楷體" w:eastAsia="標楷體" w:hAnsi="標楷體" w:hint="eastAsia"/>
          <w:color w:val="000000" w:themeColor="text1"/>
          <w:sz w:val="28"/>
          <w:szCs w:val="28"/>
        </w:rPr>
        <w:t>、</w:t>
      </w:r>
      <w:r w:rsidRPr="00755A04">
        <w:rPr>
          <w:rFonts w:ascii="標楷體" w:eastAsia="標楷體" w:hAnsi="標楷體" w:hint="eastAsia"/>
          <w:color w:val="000000" w:themeColor="text1"/>
          <w:sz w:val="28"/>
          <w:szCs w:val="28"/>
        </w:rPr>
        <w:t>饋線成本</w:t>
      </w:r>
      <w:r w:rsidR="006764EC" w:rsidRPr="00755A04">
        <w:rPr>
          <w:rFonts w:ascii="標楷體" w:eastAsia="標楷體" w:hAnsi="標楷體" w:hint="eastAsia"/>
          <w:color w:val="000000" w:themeColor="text1"/>
          <w:sz w:val="28"/>
          <w:szCs w:val="28"/>
        </w:rPr>
        <w:t>、</w:t>
      </w:r>
      <w:r w:rsidR="006D341C" w:rsidRPr="00755A04">
        <w:rPr>
          <w:rFonts w:ascii="標楷體" w:eastAsia="標楷體" w:hAnsi="標楷體" w:hint="eastAsia"/>
          <w:color w:val="000000" w:themeColor="text1"/>
          <w:sz w:val="28"/>
          <w:szCs w:val="28"/>
        </w:rPr>
        <w:t>滯洪池排洪安全性、水域生態影響以及地方民意</w:t>
      </w:r>
      <w:r w:rsidR="00ED0F66" w:rsidRPr="00755A04">
        <w:rPr>
          <w:rFonts w:ascii="標楷體" w:eastAsia="標楷體" w:hAnsi="標楷體" w:hint="eastAsia"/>
          <w:color w:val="000000" w:themeColor="text1"/>
          <w:sz w:val="28"/>
          <w:szCs w:val="28"/>
        </w:rPr>
        <w:t>等</w:t>
      </w:r>
      <w:r w:rsidR="00087693" w:rsidRPr="00755A04">
        <w:rPr>
          <w:rFonts w:ascii="標楷體" w:eastAsia="標楷體" w:hAnsi="標楷體" w:hint="eastAsia"/>
          <w:color w:val="000000" w:themeColor="text1"/>
          <w:sz w:val="28"/>
          <w:szCs w:val="28"/>
        </w:rPr>
        <w:t>因素後</w:t>
      </w:r>
      <w:r w:rsidRPr="00755A04">
        <w:rPr>
          <w:rFonts w:ascii="標楷體" w:eastAsia="標楷體" w:hAnsi="標楷體" w:hint="eastAsia"/>
          <w:color w:val="000000" w:themeColor="text1"/>
          <w:sz w:val="28"/>
          <w:szCs w:val="28"/>
        </w:rPr>
        <w:t>，請投標廠商以本縣</w:t>
      </w:r>
      <w:r w:rsidR="00CD0985" w:rsidRPr="00755A04">
        <w:rPr>
          <w:rFonts w:ascii="標楷體" w:eastAsia="標楷體" w:hAnsi="標楷體" w:hint="eastAsia"/>
          <w:color w:val="000000" w:themeColor="text1"/>
          <w:sz w:val="28"/>
          <w:szCs w:val="28"/>
        </w:rPr>
        <w:t>海口排水</w:t>
      </w:r>
      <w:r w:rsidRPr="00755A04">
        <w:rPr>
          <w:rFonts w:ascii="標楷體" w:eastAsia="標楷體" w:hAnsi="標楷體" w:hint="eastAsia"/>
          <w:color w:val="000000" w:themeColor="text1"/>
          <w:sz w:val="28"/>
          <w:szCs w:val="28"/>
        </w:rPr>
        <w:t>滯洪池為標的撰寫</w:t>
      </w:r>
      <w:r w:rsidR="004D7BA2" w:rsidRPr="00755A04">
        <w:rPr>
          <w:rFonts w:ascii="標楷體" w:eastAsia="標楷體" w:hAnsi="標楷體" w:hint="eastAsia"/>
          <w:color w:val="000000" w:themeColor="text1"/>
          <w:sz w:val="28"/>
          <w:szCs w:val="28"/>
        </w:rPr>
        <w:t>投資計畫書</w:t>
      </w:r>
      <w:r w:rsidRPr="00755A04">
        <w:rPr>
          <w:rFonts w:ascii="標楷體" w:eastAsia="標楷體" w:hAnsi="標楷體" w:hint="eastAsia"/>
          <w:color w:val="000000" w:themeColor="text1"/>
          <w:sz w:val="28"/>
          <w:szCs w:val="28"/>
        </w:rPr>
        <w:t>，詳細說明開發規劃、興建計畫、營運計畫及財務計畫等，且不得提出任何附帶條件及但書。</w:t>
      </w:r>
    </w:p>
    <w:p w:rsidR="00B7527F" w:rsidRPr="00755A04" w:rsidRDefault="004D7BA2">
      <w:pPr>
        <w:numPr>
          <w:ilvl w:val="0"/>
          <w:numId w:val="6"/>
        </w:numPr>
        <w:spacing w:line="400" w:lineRule="exact"/>
        <w:ind w:left="709" w:hanging="709"/>
        <w:jc w:val="both"/>
        <w:rPr>
          <w:rFonts w:eastAsia="標楷體"/>
          <w:b/>
          <w:color w:val="000000" w:themeColor="text1"/>
          <w:sz w:val="28"/>
          <w:szCs w:val="28"/>
        </w:rPr>
      </w:pPr>
      <w:r w:rsidRPr="00755A04">
        <w:rPr>
          <w:rFonts w:eastAsia="標楷體" w:hint="eastAsia"/>
          <w:b/>
          <w:color w:val="000000" w:themeColor="text1"/>
          <w:sz w:val="28"/>
          <w:szCs w:val="28"/>
        </w:rPr>
        <w:t>投資計畫書</w:t>
      </w:r>
      <w:r w:rsidR="00224083" w:rsidRPr="00755A04">
        <w:rPr>
          <w:rFonts w:eastAsia="標楷體"/>
          <w:b/>
          <w:color w:val="000000" w:themeColor="text1"/>
          <w:sz w:val="28"/>
          <w:szCs w:val="28"/>
        </w:rPr>
        <w:t>內容</w:t>
      </w:r>
    </w:p>
    <w:p w:rsidR="00B7527F" w:rsidRPr="00755A04" w:rsidRDefault="00224083">
      <w:pPr>
        <w:spacing w:line="400" w:lineRule="exact"/>
        <w:ind w:left="708"/>
        <w:jc w:val="both"/>
        <w:rPr>
          <w:rFonts w:eastAsia="標楷體"/>
          <w:color w:val="000000" w:themeColor="text1"/>
          <w:sz w:val="28"/>
          <w:szCs w:val="28"/>
        </w:rPr>
      </w:pPr>
      <w:r w:rsidRPr="00755A04">
        <w:rPr>
          <w:rFonts w:eastAsia="標楷體"/>
          <w:color w:val="000000" w:themeColor="text1"/>
          <w:sz w:val="28"/>
          <w:szCs w:val="28"/>
        </w:rPr>
        <w:t>投標廠商提送</w:t>
      </w:r>
      <w:r w:rsidR="004D7BA2" w:rsidRPr="00755A04">
        <w:rPr>
          <w:rFonts w:eastAsia="標楷體" w:hint="eastAsia"/>
          <w:color w:val="000000" w:themeColor="text1"/>
          <w:sz w:val="28"/>
          <w:szCs w:val="28"/>
        </w:rPr>
        <w:t>投資計畫書</w:t>
      </w:r>
      <w:r w:rsidRPr="00755A04">
        <w:rPr>
          <w:rFonts w:eastAsia="標楷體"/>
          <w:color w:val="000000" w:themeColor="text1"/>
          <w:sz w:val="28"/>
          <w:szCs w:val="28"/>
        </w:rPr>
        <w:t>及其附件內容，應依本案招標文件規定之使用範圍及項目研擬，按下列規定撰寫，決標後並列為契約附件之一：</w:t>
      </w:r>
    </w:p>
    <w:p w:rsidR="00B7527F" w:rsidRPr="00755A04" w:rsidRDefault="004D7BA2" w:rsidP="00C80D8F">
      <w:pPr>
        <w:widowControl/>
        <w:numPr>
          <w:ilvl w:val="0"/>
          <w:numId w:val="7"/>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投資計畫書</w:t>
      </w:r>
      <w:r w:rsidR="00C54035" w:rsidRPr="00755A04">
        <w:rPr>
          <w:rFonts w:eastAsia="標楷體" w:hint="eastAsia"/>
          <w:color w:val="000000" w:themeColor="text1"/>
          <w:sz w:val="28"/>
          <w:szCs w:val="28"/>
        </w:rPr>
        <w:t>1</w:t>
      </w:r>
      <w:r w:rsidR="00C54035" w:rsidRPr="00755A04">
        <w:rPr>
          <w:rFonts w:eastAsia="標楷體" w:hint="eastAsia"/>
          <w:color w:val="000000" w:themeColor="text1"/>
          <w:sz w:val="28"/>
          <w:szCs w:val="28"/>
        </w:rPr>
        <w:t>式</w:t>
      </w:r>
      <w:r w:rsidR="00224083" w:rsidRPr="00755A04">
        <w:rPr>
          <w:rFonts w:eastAsia="標楷體"/>
          <w:color w:val="000000" w:themeColor="text1"/>
          <w:sz w:val="28"/>
          <w:szCs w:val="28"/>
        </w:rPr>
        <w:t>12</w:t>
      </w:r>
      <w:r w:rsidR="00224083" w:rsidRPr="00755A04">
        <w:rPr>
          <w:rFonts w:eastAsia="標楷體"/>
          <w:color w:val="000000" w:themeColor="text1"/>
          <w:sz w:val="28"/>
          <w:szCs w:val="28"/>
        </w:rPr>
        <w:t>份</w:t>
      </w:r>
      <w:r w:rsidR="00C54035" w:rsidRPr="00755A04">
        <w:rPr>
          <w:rFonts w:ascii="標楷體" w:eastAsia="標楷體" w:hAnsi="標楷體" w:hint="eastAsia"/>
          <w:color w:val="000000" w:themeColor="text1"/>
          <w:sz w:val="28"/>
          <w:szCs w:val="28"/>
        </w:rPr>
        <w:t>。</w:t>
      </w:r>
      <w:r w:rsidR="00C54035" w:rsidRPr="00755A04">
        <w:rPr>
          <w:rFonts w:eastAsia="標楷體"/>
          <w:color w:val="000000" w:themeColor="text1"/>
          <w:sz w:val="28"/>
          <w:szCs w:val="28"/>
        </w:rPr>
        <w:t xml:space="preserve"> </w:t>
      </w:r>
    </w:p>
    <w:p w:rsidR="00B7527F" w:rsidRPr="00755A04" w:rsidRDefault="004D7BA2">
      <w:pPr>
        <w:widowControl/>
        <w:numPr>
          <w:ilvl w:val="0"/>
          <w:numId w:val="7"/>
        </w:numPr>
        <w:spacing w:line="400" w:lineRule="exact"/>
        <w:ind w:left="1418" w:hanging="710"/>
        <w:jc w:val="both"/>
        <w:rPr>
          <w:color w:val="000000" w:themeColor="text1"/>
        </w:rPr>
      </w:pPr>
      <w:r w:rsidRPr="00755A04">
        <w:rPr>
          <w:rFonts w:eastAsia="標楷體" w:hint="eastAsia"/>
          <w:color w:val="000000" w:themeColor="text1"/>
          <w:sz w:val="28"/>
          <w:szCs w:val="28"/>
        </w:rPr>
        <w:t>投資計畫書</w:t>
      </w:r>
      <w:r w:rsidR="00224083" w:rsidRPr="00755A04">
        <w:rPr>
          <w:rFonts w:eastAsia="標楷體"/>
          <w:color w:val="000000" w:themeColor="text1"/>
          <w:sz w:val="28"/>
          <w:szCs w:val="28"/>
        </w:rPr>
        <w:t>主文：</w:t>
      </w:r>
    </w:p>
    <w:p w:rsidR="00B7527F" w:rsidRPr="00755A04" w:rsidRDefault="004D7BA2" w:rsidP="00C80D8F">
      <w:pPr>
        <w:numPr>
          <w:ilvl w:val="0"/>
          <w:numId w:val="8"/>
        </w:numPr>
        <w:spacing w:line="400" w:lineRule="exact"/>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封面：標題統一為</w:t>
      </w:r>
      <w:r w:rsidR="00EA531B" w:rsidRPr="00755A04">
        <w:rPr>
          <w:rFonts w:eastAsia="標楷體" w:hint="eastAsia"/>
          <w:color w:val="000000" w:themeColor="text1"/>
          <w:sz w:val="28"/>
          <w:szCs w:val="28"/>
        </w:rPr>
        <w:t>雲林</w:t>
      </w:r>
      <w:r w:rsidR="00C80D8F" w:rsidRPr="00755A04">
        <w:rPr>
          <w:rFonts w:eastAsia="標楷體" w:hint="eastAsia"/>
          <w:color w:val="000000" w:themeColor="text1"/>
          <w:sz w:val="28"/>
          <w:szCs w:val="28"/>
        </w:rPr>
        <w:t>縣政府</w:t>
      </w:r>
      <w:r w:rsidR="00224083" w:rsidRPr="00755A04">
        <w:rPr>
          <w:rFonts w:eastAsia="標楷體"/>
          <w:color w:val="000000" w:themeColor="text1"/>
          <w:sz w:val="28"/>
          <w:szCs w:val="28"/>
        </w:rPr>
        <w:t>辦理「</w:t>
      </w:r>
      <w:r w:rsidR="00EA531B" w:rsidRPr="00755A04">
        <w:rPr>
          <w:rFonts w:eastAsia="標楷體" w:hint="eastAsia"/>
          <w:b/>
          <w:color w:val="000000" w:themeColor="text1"/>
          <w:sz w:val="28"/>
          <w:szCs w:val="28"/>
        </w:rPr>
        <w:t>海口排水</w:t>
      </w:r>
      <w:r w:rsidR="00F27BC7" w:rsidRPr="00755A04">
        <w:rPr>
          <w:rFonts w:eastAsia="標楷體" w:hint="eastAsia"/>
          <w:b/>
          <w:color w:val="000000" w:themeColor="text1"/>
          <w:sz w:val="28"/>
          <w:szCs w:val="28"/>
        </w:rPr>
        <w:t>滯洪池太陽能</w:t>
      </w:r>
      <w:r w:rsidR="00C80D8F" w:rsidRPr="00755A04">
        <w:rPr>
          <w:rFonts w:eastAsia="標楷體" w:hint="eastAsia"/>
          <w:b/>
          <w:color w:val="000000" w:themeColor="text1"/>
          <w:sz w:val="28"/>
          <w:szCs w:val="28"/>
        </w:rPr>
        <w:t>發電系統計畫</w:t>
      </w:r>
      <w:r w:rsidR="00224083" w:rsidRPr="00755A04">
        <w:rPr>
          <w:rFonts w:eastAsia="標楷體"/>
          <w:color w:val="000000" w:themeColor="text1"/>
          <w:sz w:val="28"/>
          <w:szCs w:val="28"/>
        </w:rPr>
        <w:t>」</w:t>
      </w:r>
      <w:r w:rsidRPr="00755A04">
        <w:rPr>
          <w:rFonts w:eastAsia="標楷體"/>
          <w:color w:val="000000" w:themeColor="text1"/>
          <w:sz w:val="28"/>
          <w:szCs w:val="28"/>
        </w:rPr>
        <w:t>投資計畫書</w:t>
      </w:r>
      <w:r w:rsidR="00224083" w:rsidRPr="00755A04">
        <w:rPr>
          <w:rFonts w:eastAsia="標楷體"/>
          <w:color w:val="000000" w:themeColor="text1"/>
          <w:sz w:val="28"/>
          <w:szCs w:val="28"/>
        </w:rPr>
        <w:t>。</w:t>
      </w:r>
    </w:p>
    <w:p w:rsidR="00B7527F" w:rsidRPr="00755A04" w:rsidRDefault="004D7BA2">
      <w:pPr>
        <w:numPr>
          <w:ilvl w:val="0"/>
          <w:numId w:val="8"/>
        </w:numPr>
        <w:spacing w:line="400" w:lineRule="exact"/>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正本首頁請標示廠商名稱，並蓋廠商及負責人印章或簽署，倘投標廠商未蓋廠商及負責人印章或簽署，機關得洽廠商澄清更正。</w:t>
      </w:r>
    </w:p>
    <w:p w:rsidR="00B7527F" w:rsidRPr="00755A04" w:rsidRDefault="004D7BA2">
      <w:pPr>
        <w:numPr>
          <w:ilvl w:val="0"/>
          <w:numId w:val="8"/>
        </w:numPr>
        <w:spacing w:line="400" w:lineRule="exact"/>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內容：</w:t>
      </w:r>
      <w:r w:rsidRPr="00755A04">
        <w:rPr>
          <w:rFonts w:eastAsia="標楷體"/>
          <w:color w:val="000000" w:themeColor="text1"/>
          <w:sz w:val="28"/>
          <w:szCs w:val="28"/>
        </w:rPr>
        <w:t>投資計畫書</w:t>
      </w:r>
      <w:r w:rsidR="00224083" w:rsidRPr="00755A04">
        <w:rPr>
          <w:rFonts w:eastAsia="標楷體"/>
          <w:color w:val="000000" w:themeColor="text1"/>
          <w:sz w:val="28"/>
          <w:szCs w:val="28"/>
        </w:rPr>
        <w:t>內容（主文部分）應至少涵蓋下列項目，投標廠商應依評選項目依序撰擬。</w:t>
      </w:r>
    </w:p>
    <w:p w:rsidR="00C54035" w:rsidRPr="00755A04" w:rsidRDefault="00C54035" w:rsidP="00C54035">
      <w:pPr>
        <w:spacing w:line="400" w:lineRule="exact"/>
        <w:ind w:left="1898"/>
        <w:jc w:val="both"/>
        <w:rPr>
          <w:color w:val="000000" w:themeColor="text1"/>
        </w:rPr>
      </w:pPr>
    </w:p>
    <w:p w:rsidR="0055761D" w:rsidRPr="00755A04" w:rsidRDefault="0055761D" w:rsidP="0055761D">
      <w:pPr>
        <w:spacing w:line="400" w:lineRule="exact"/>
        <w:ind w:left="1898"/>
        <w:jc w:val="both"/>
        <w:rPr>
          <w:color w:val="000000" w:themeColor="text1"/>
        </w:rPr>
      </w:pPr>
    </w:p>
    <w:tbl>
      <w:tblPr>
        <w:tblW w:w="8854" w:type="dxa"/>
        <w:tblInd w:w="704" w:type="dxa"/>
        <w:tblCellMar>
          <w:left w:w="10" w:type="dxa"/>
          <w:right w:w="10" w:type="dxa"/>
        </w:tblCellMar>
        <w:tblLook w:val="0000" w:firstRow="0" w:lastRow="0" w:firstColumn="0" w:lastColumn="0" w:noHBand="0" w:noVBand="0"/>
      </w:tblPr>
      <w:tblGrid>
        <w:gridCol w:w="676"/>
        <w:gridCol w:w="2164"/>
        <w:gridCol w:w="4986"/>
        <w:gridCol w:w="1028"/>
      </w:tblGrid>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center"/>
              <w:rPr>
                <w:rFonts w:eastAsia="標楷體"/>
                <w:color w:val="000000" w:themeColor="text1"/>
                <w:sz w:val="28"/>
              </w:rPr>
            </w:pPr>
            <w:r w:rsidRPr="00755A04">
              <w:rPr>
                <w:rFonts w:eastAsia="標楷體"/>
                <w:color w:val="000000" w:themeColor="text1"/>
                <w:sz w:val="28"/>
              </w:rPr>
              <w:lastRenderedPageBreak/>
              <w:t>項次</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center"/>
              <w:rPr>
                <w:rFonts w:eastAsia="標楷體"/>
                <w:color w:val="000000" w:themeColor="text1"/>
                <w:sz w:val="28"/>
              </w:rPr>
            </w:pPr>
            <w:r w:rsidRPr="00755A04">
              <w:rPr>
                <w:rFonts w:eastAsia="標楷體"/>
                <w:color w:val="000000" w:themeColor="text1"/>
                <w:sz w:val="28"/>
              </w:rPr>
              <w:t>評選項目</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4C2AAF" w:rsidP="00660C7D">
            <w:pPr>
              <w:snapToGrid w:val="0"/>
              <w:jc w:val="center"/>
              <w:rPr>
                <w:rFonts w:eastAsia="標楷體"/>
                <w:color w:val="000000" w:themeColor="text1"/>
                <w:sz w:val="28"/>
              </w:rPr>
            </w:pPr>
            <w:r w:rsidRPr="00755A04">
              <w:rPr>
                <w:rFonts w:eastAsia="標楷體" w:hint="eastAsia"/>
                <w:color w:val="000000" w:themeColor="text1"/>
                <w:sz w:val="28"/>
              </w:rPr>
              <w:t>撰擬重點</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301EBE" w:rsidP="00660C7D">
            <w:pPr>
              <w:snapToGrid w:val="0"/>
              <w:jc w:val="center"/>
              <w:rPr>
                <w:rFonts w:eastAsia="標楷體"/>
                <w:color w:val="000000" w:themeColor="text1"/>
                <w:sz w:val="28"/>
              </w:rPr>
            </w:pPr>
            <w:r w:rsidRPr="00755A04">
              <w:rPr>
                <w:rFonts w:eastAsia="標楷體" w:hint="eastAsia"/>
                <w:color w:val="000000" w:themeColor="text1"/>
                <w:sz w:val="28"/>
              </w:rPr>
              <w:t>得分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center"/>
              <w:rPr>
                <w:rFonts w:eastAsia="標楷體"/>
                <w:color w:val="000000" w:themeColor="text1"/>
                <w:sz w:val="28"/>
              </w:rPr>
            </w:pPr>
            <w:r w:rsidRPr="00755A04">
              <w:rPr>
                <w:rFonts w:eastAsia="標楷體"/>
                <w:color w:val="000000" w:themeColor="text1"/>
                <w:sz w:val="28"/>
              </w:rPr>
              <w:t>1</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both"/>
              <w:rPr>
                <w:rFonts w:eastAsia="標楷體"/>
                <w:color w:val="000000" w:themeColor="text1"/>
                <w:sz w:val="28"/>
              </w:rPr>
            </w:pPr>
            <w:r w:rsidRPr="00755A04">
              <w:rPr>
                <w:rFonts w:eastAsia="標楷體"/>
                <w:color w:val="000000" w:themeColor="text1"/>
                <w:sz w:val="28"/>
                <w:szCs w:val="28"/>
              </w:rPr>
              <w:t>公司基本資料</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301EBE">
            <w:pPr>
              <w:pStyle w:val="af6"/>
              <w:numPr>
                <w:ilvl w:val="0"/>
                <w:numId w:val="9"/>
              </w:numPr>
              <w:tabs>
                <w:tab w:val="left" w:pos="-1745"/>
              </w:tabs>
              <w:snapToGrid w:val="0"/>
              <w:spacing w:line="240" w:lineRule="auto"/>
              <w:jc w:val="both"/>
              <w:rPr>
                <w:rFonts w:eastAsia="標楷體"/>
                <w:color w:val="000000" w:themeColor="text1"/>
                <w:sz w:val="28"/>
                <w:szCs w:val="22"/>
              </w:rPr>
            </w:pPr>
            <w:r w:rsidRPr="00755A04">
              <w:rPr>
                <w:rFonts w:eastAsia="標楷體"/>
                <w:color w:val="000000" w:themeColor="text1"/>
                <w:sz w:val="28"/>
              </w:rPr>
              <w:t>負責</w:t>
            </w:r>
            <w:r w:rsidRPr="00755A04">
              <w:rPr>
                <w:rFonts w:eastAsia="標楷體"/>
                <w:color w:val="000000" w:themeColor="text1"/>
                <w:sz w:val="28"/>
                <w:szCs w:val="28"/>
              </w:rPr>
              <w:t>人、公司簡介、公司資本額。</w:t>
            </w:r>
          </w:p>
          <w:p w:rsidR="00301EBE" w:rsidRPr="00755A04" w:rsidRDefault="00301EBE" w:rsidP="00301EBE">
            <w:pPr>
              <w:pStyle w:val="af6"/>
              <w:numPr>
                <w:ilvl w:val="0"/>
                <w:numId w:val="9"/>
              </w:numPr>
              <w:tabs>
                <w:tab w:val="left" w:pos="-1745"/>
              </w:tabs>
              <w:snapToGrid w:val="0"/>
              <w:spacing w:line="240" w:lineRule="auto"/>
              <w:ind w:left="346" w:hanging="346"/>
              <w:jc w:val="both"/>
              <w:rPr>
                <w:rFonts w:eastAsia="標楷體"/>
                <w:color w:val="000000" w:themeColor="text1"/>
                <w:sz w:val="28"/>
              </w:rPr>
            </w:pPr>
            <w:r w:rsidRPr="00755A04">
              <w:rPr>
                <w:rFonts w:eastAsia="標楷體"/>
                <w:color w:val="000000" w:themeColor="text1"/>
                <w:sz w:val="28"/>
                <w:szCs w:val="28"/>
              </w:rPr>
              <w:t>組織</w:t>
            </w:r>
            <w:r w:rsidRPr="00755A04">
              <w:rPr>
                <w:rFonts w:eastAsia="標楷體"/>
                <w:color w:val="000000" w:themeColor="text1"/>
                <w:sz w:val="28"/>
              </w:rPr>
              <w:t>架構及主要經營管理人員之職掌與背景。</w:t>
            </w:r>
          </w:p>
          <w:p w:rsidR="00301EBE" w:rsidRPr="00755A04" w:rsidRDefault="00301EBE" w:rsidP="00301EBE">
            <w:pPr>
              <w:pStyle w:val="af6"/>
              <w:numPr>
                <w:ilvl w:val="0"/>
                <w:numId w:val="9"/>
              </w:numPr>
              <w:tabs>
                <w:tab w:val="left" w:pos="-1745"/>
              </w:tabs>
              <w:snapToGrid w:val="0"/>
              <w:spacing w:line="240" w:lineRule="auto"/>
              <w:ind w:left="346" w:hanging="346"/>
              <w:jc w:val="both"/>
              <w:rPr>
                <w:rFonts w:eastAsia="標楷體"/>
                <w:color w:val="000000" w:themeColor="text1"/>
                <w:sz w:val="28"/>
              </w:rPr>
            </w:pPr>
            <w:r w:rsidRPr="00755A04">
              <w:rPr>
                <w:rFonts w:eastAsia="標楷體" w:hint="eastAsia"/>
                <w:color w:val="000000" w:themeColor="text1"/>
                <w:sz w:val="28"/>
              </w:rPr>
              <w:t>本</w:t>
            </w:r>
            <w:r w:rsidRPr="00755A04">
              <w:rPr>
                <w:rFonts w:eastAsia="標楷體"/>
                <w:color w:val="000000" w:themeColor="text1"/>
                <w:sz w:val="28"/>
              </w:rPr>
              <w:t>計畫主持人及工作人員具備相關計畫之經驗與能力（包含學歷、經歷、專長、職位）。</w:t>
            </w:r>
          </w:p>
          <w:p w:rsidR="00301EBE" w:rsidRPr="00755A04" w:rsidRDefault="00301EBE" w:rsidP="00301EBE">
            <w:pPr>
              <w:numPr>
                <w:ilvl w:val="0"/>
                <w:numId w:val="9"/>
              </w:numPr>
              <w:tabs>
                <w:tab w:val="left" w:pos="-1745"/>
              </w:tabs>
              <w:snapToGrid w:val="0"/>
              <w:spacing w:line="240" w:lineRule="auto"/>
              <w:jc w:val="both"/>
              <w:rPr>
                <w:rFonts w:eastAsia="標楷體"/>
                <w:color w:val="000000" w:themeColor="text1"/>
                <w:sz w:val="28"/>
              </w:rPr>
            </w:pPr>
            <w:r w:rsidRPr="00755A04">
              <w:rPr>
                <w:rFonts w:eastAsia="標楷體"/>
                <w:color w:val="000000" w:themeColor="text1"/>
                <w:sz w:val="28"/>
              </w:rPr>
              <w:t>員工人數及人力投入規劃與配置</w:t>
            </w:r>
          </w:p>
          <w:p w:rsidR="000E5FAD" w:rsidRPr="00755A04" w:rsidRDefault="000E5FAD" w:rsidP="00301EBE">
            <w:pPr>
              <w:numPr>
                <w:ilvl w:val="0"/>
                <w:numId w:val="9"/>
              </w:numPr>
              <w:tabs>
                <w:tab w:val="left" w:pos="-1745"/>
              </w:tabs>
              <w:snapToGrid w:val="0"/>
              <w:spacing w:line="240" w:lineRule="auto"/>
              <w:jc w:val="both"/>
              <w:rPr>
                <w:rFonts w:eastAsia="標楷體"/>
                <w:color w:val="000000" w:themeColor="text1"/>
                <w:sz w:val="28"/>
              </w:rPr>
            </w:pPr>
            <w:r w:rsidRPr="00755A04">
              <w:rPr>
                <w:rFonts w:eastAsia="標楷體"/>
                <w:color w:val="000000" w:themeColor="text1"/>
                <w:sz w:val="28"/>
                <w:szCs w:val="28"/>
              </w:rPr>
              <w:t>廠商</w:t>
            </w:r>
            <w:r w:rsidRPr="00755A04">
              <w:rPr>
                <w:rFonts w:eastAsia="標楷體"/>
                <w:color w:val="000000" w:themeColor="text1"/>
                <w:sz w:val="28"/>
              </w:rPr>
              <w:t>100</w:t>
            </w:r>
            <w:r w:rsidRPr="00755A04">
              <w:rPr>
                <w:rFonts w:eastAsia="標楷體"/>
                <w:color w:val="000000" w:themeColor="text1"/>
                <w:sz w:val="28"/>
                <w:szCs w:val="28"/>
              </w:rPr>
              <w:t>年</w:t>
            </w:r>
            <w:r w:rsidRPr="00755A04">
              <w:rPr>
                <w:rFonts w:eastAsia="標楷體" w:hint="eastAsia"/>
                <w:color w:val="000000" w:themeColor="text1"/>
                <w:sz w:val="28"/>
                <w:szCs w:val="28"/>
              </w:rPr>
              <w:t>迄今</w:t>
            </w:r>
            <w:r w:rsidRPr="00755A04">
              <w:rPr>
                <w:rFonts w:eastAsia="標楷體"/>
                <w:color w:val="000000" w:themeColor="text1"/>
                <w:sz w:val="28"/>
                <w:szCs w:val="28"/>
              </w:rPr>
              <w:t>年相關案件履約實績</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301EBE" w:rsidP="00660C7D">
            <w:pPr>
              <w:tabs>
                <w:tab w:val="left" w:pos="-1745"/>
              </w:tabs>
              <w:snapToGrid w:val="0"/>
              <w:jc w:val="center"/>
              <w:rPr>
                <w:rFonts w:eastAsia="標楷體"/>
                <w:color w:val="000000" w:themeColor="text1"/>
                <w:sz w:val="28"/>
              </w:rPr>
            </w:pPr>
            <w:r w:rsidRPr="00755A04">
              <w:rPr>
                <w:rFonts w:eastAsia="標楷體" w:hint="eastAsia"/>
                <w:color w:val="000000" w:themeColor="text1"/>
                <w:sz w:val="28"/>
              </w:rPr>
              <w:t>10</w:t>
            </w:r>
            <w:r w:rsidRPr="00755A04">
              <w:rPr>
                <w:rFonts w:eastAsia="標楷體" w:hint="eastAsia"/>
                <w:color w:val="000000" w:themeColor="text1"/>
                <w:sz w:val="28"/>
              </w:rPr>
              <w:t>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0E5FAD" w:rsidP="00660C7D">
            <w:pPr>
              <w:snapToGrid w:val="0"/>
              <w:jc w:val="center"/>
              <w:rPr>
                <w:rFonts w:eastAsia="標楷體"/>
                <w:color w:val="000000" w:themeColor="text1"/>
                <w:sz w:val="28"/>
              </w:rPr>
            </w:pPr>
            <w:r w:rsidRPr="00755A04">
              <w:rPr>
                <w:rFonts w:eastAsia="標楷體" w:hint="eastAsia"/>
                <w:color w:val="000000" w:themeColor="text1"/>
                <w:sz w:val="28"/>
              </w:rPr>
              <w:t>2</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both"/>
              <w:rPr>
                <w:rFonts w:eastAsia="標楷體"/>
                <w:color w:val="000000" w:themeColor="text1"/>
                <w:sz w:val="28"/>
              </w:rPr>
            </w:pPr>
            <w:r w:rsidRPr="00755A04">
              <w:rPr>
                <w:rFonts w:eastAsia="標楷體" w:hint="eastAsia"/>
                <w:color w:val="000000" w:themeColor="text1"/>
                <w:sz w:val="28"/>
              </w:rPr>
              <w:t>興建計畫</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tabs>
                <w:tab w:val="left" w:pos="-1745"/>
              </w:tabs>
              <w:snapToGrid w:val="0"/>
              <w:jc w:val="both"/>
              <w:rPr>
                <w:rFonts w:eastAsia="標楷體"/>
                <w:color w:val="000000" w:themeColor="text1"/>
                <w:sz w:val="28"/>
              </w:rPr>
            </w:pPr>
            <w:r w:rsidRPr="00755A04">
              <w:rPr>
                <w:rFonts w:eastAsia="標楷體" w:hint="eastAsia"/>
                <w:color w:val="000000" w:themeColor="text1"/>
                <w:sz w:val="28"/>
              </w:rPr>
              <w:t>興建計畫書（以</w:t>
            </w:r>
            <w:r w:rsidR="00EA531B" w:rsidRPr="00755A04">
              <w:rPr>
                <w:rFonts w:eastAsia="標楷體" w:hint="eastAsia"/>
                <w:color w:val="000000" w:themeColor="text1"/>
                <w:sz w:val="28"/>
              </w:rPr>
              <w:t>海口排水</w:t>
            </w:r>
            <w:r w:rsidRPr="00755A04">
              <w:rPr>
                <w:rFonts w:eastAsia="標楷體" w:hint="eastAsia"/>
                <w:color w:val="000000" w:themeColor="text1"/>
                <w:sz w:val="28"/>
              </w:rPr>
              <w:t>滯洪池為標的詳細說明）</w:t>
            </w:r>
          </w:p>
          <w:p w:rsidR="00301EBE" w:rsidRPr="00755A04" w:rsidRDefault="00CC3D46" w:rsidP="00301EBE">
            <w:pPr>
              <w:pStyle w:val="af6"/>
              <w:numPr>
                <w:ilvl w:val="0"/>
                <w:numId w:val="23"/>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建置計畫書</w:t>
            </w:r>
          </w:p>
          <w:p w:rsidR="00301EBE" w:rsidRPr="00755A04" w:rsidRDefault="00301EBE" w:rsidP="00301EBE">
            <w:pPr>
              <w:pStyle w:val="af6"/>
              <w:numPr>
                <w:ilvl w:val="0"/>
                <w:numId w:val="23"/>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光電與機電設備規格</w:t>
            </w:r>
            <w:r w:rsidR="00CC3D46" w:rsidRPr="00755A04">
              <w:rPr>
                <w:rFonts w:eastAsia="標楷體" w:hint="eastAsia"/>
                <w:color w:val="000000" w:themeColor="text1"/>
                <w:sz w:val="28"/>
              </w:rPr>
              <w:t>及固定方式</w:t>
            </w:r>
            <w:r w:rsidRPr="00755A04">
              <w:rPr>
                <w:rFonts w:eastAsia="標楷體" w:hint="eastAsia"/>
                <w:color w:val="000000" w:themeColor="text1"/>
                <w:sz w:val="28"/>
              </w:rPr>
              <w:t>。</w:t>
            </w:r>
          </w:p>
          <w:p w:rsidR="00CC3D46" w:rsidRPr="00755A04" w:rsidRDefault="00CC3D46" w:rsidP="00301EBE">
            <w:pPr>
              <w:pStyle w:val="af6"/>
              <w:numPr>
                <w:ilvl w:val="0"/>
                <w:numId w:val="23"/>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景觀設置原則。</w:t>
            </w:r>
          </w:p>
          <w:p w:rsidR="00301EBE" w:rsidRPr="00755A04" w:rsidRDefault="00301EBE" w:rsidP="00301EBE">
            <w:pPr>
              <w:pStyle w:val="af6"/>
              <w:numPr>
                <w:ilvl w:val="0"/>
                <w:numId w:val="23"/>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工作團隊說明。</w:t>
            </w:r>
          </w:p>
          <w:p w:rsidR="00301EBE" w:rsidRPr="00755A04" w:rsidRDefault="00CC3D46" w:rsidP="00301EBE">
            <w:pPr>
              <w:pStyle w:val="af6"/>
              <w:numPr>
                <w:ilvl w:val="0"/>
                <w:numId w:val="23"/>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工作</w:t>
            </w:r>
            <w:r w:rsidR="00301EBE" w:rsidRPr="00755A04">
              <w:rPr>
                <w:rFonts w:eastAsia="標楷體"/>
                <w:color w:val="000000" w:themeColor="text1"/>
                <w:sz w:val="28"/>
              </w:rPr>
              <w:t>期程</w:t>
            </w:r>
          </w:p>
          <w:p w:rsidR="00FD02C6" w:rsidRPr="00755A04" w:rsidRDefault="00AA6ADD" w:rsidP="00FD02C6">
            <w:pPr>
              <w:pStyle w:val="af6"/>
              <w:numPr>
                <w:ilvl w:val="0"/>
                <w:numId w:val="23"/>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饋線成本、排洪安全性、水域生態影響以及地方民意溝通協調能力。</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2619C0" w:rsidP="00660C7D">
            <w:pPr>
              <w:tabs>
                <w:tab w:val="left" w:pos="-1745"/>
              </w:tabs>
              <w:snapToGrid w:val="0"/>
              <w:jc w:val="center"/>
              <w:rPr>
                <w:rFonts w:eastAsia="標楷體"/>
                <w:color w:val="000000" w:themeColor="text1"/>
                <w:sz w:val="28"/>
              </w:rPr>
            </w:pPr>
            <w:r w:rsidRPr="00755A04">
              <w:rPr>
                <w:rFonts w:eastAsia="標楷體" w:hint="eastAsia"/>
                <w:color w:val="000000" w:themeColor="text1"/>
                <w:sz w:val="28"/>
                <w:szCs w:val="28"/>
              </w:rPr>
              <w:t>15</w:t>
            </w:r>
            <w:r w:rsidR="00301EBE" w:rsidRPr="00755A04">
              <w:rPr>
                <w:rFonts w:eastAsia="標楷體" w:hint="eastAsia"/>
                <w:color w:val="000000" w:themeColor="text1"/>
                <w:sz w:val="28"/>
                <w:szCs w:val="24"/>
              </w:rPr>
              <w:t>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0E5FAD" w:rsidP="00660C7D">
            <w:pPr>
              <w:snapToGrid w:val="0"/>
              <w:jc w:val="center"/>
              <w:rPr>
                <w:rFonts w:eastAsia="標楷體"/>
                <w:color w:val="000000" w:themeColor="text1"/>
                <w:sz w:val="28"/>
              </w:rPr>
            </w:pPr>
            <w:r w:rsidRPr="00755A04">
              <w:rPr>
                <w:rFonts w:eastAsia="標楷體" w:hint="eastAsia"/>
                <w:color w:val="000000" w:themeColor="text1"/>
                <w:sz w:val="28"/>
              </w:rPr>
              <w:t>3</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both"/>
              <w:rPr>
                <w:rFonts w:eastAsia="標楷體"/>
                <w:color w:val="000000" w:themeColor="text1"/>
                <w:sz w:val="28"/>
              </w:rPr>
            </w:pPr>
            <w:r w:rsidRPr="00755A04">
              <w:rPr>
                <w:rFonts w:eastAsia="標楷體"/>
                <w:color w:val="000000" w:themeColor="text1"/>
                <w:sz w:val="28"/>
              </w:rPr>
              <w:t>營運計畫</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301EBE">
            <w:pPr>
              <w:numPr>
                <w:ilvl w:val="0"/>
                <w:numId w:val="11"/>
              </w:numPr>
              <w:tabs>
                <w:tab w:val="left" w:pos="-1745"/>
              </w:tabs>
              <w:snapToGrid w:val="0"/>
              <w:spacing w:line="240" w:lineRule="auto"/>
              <w:jc w:val="both"/>
              <w:rPr>
                <w:rFonts w:eastAsia="標楷體"/>
                <w:color w:val="000000" w:themeColor="text1"/>
                <w:sz w:val="28"/>
              </w:rPr>
            </w:pPr>
            <w:r w:rsidRPr="00755A04">
              <w:rPr>
                <w:rFonts w:eastAsia="標楷體"/>
                <w:color w:val="000000" w:themeColor="text1"/>
                <w:sz w:val="28"/>
              </w:rPr>
              <w:t>營運組織及管理計畫。</w:t>
            </w:r>
          </w:p>
          <w:p w:rsidR="00301EBE" w:rsidRPr="00755A04" w:rsidRDefault="00301EBE" w:rsidP="00301EBE">
            <w:pPr>
              <w:numPr>
                <w:ilvl w:val="0"/>
                <w:numId w:val="11"/>
              </w:numPr>
              <w:tabs>
                <w:tab w:val="left" w:pos="-1745"/>
              </w:tabs>
              <w:snapToGrid w:val="0"/>
              <w:spacing w:line="240" w:lineRule="auto"/>
              <w:jc w:val="both"/>
              <w:rPr>
                <w:rFonts w:eastAsia="標楷體"/>
                <w:color w:val="000000" w:themeColor="text1"/>
                <w:sz w:val="28"/>
              </w:rPr>
            </w:pPr>
            <w:r w:rsidRPr="00755A04">
              <w:rPr>
                <w:rFonts w:eastAsia="標楷體"/>
                <w:color w:val="000000" w:themeColor="text1"/>
                <w:sz w:val="28"/>
              </w:rPr>
              <w:t>維修</w:t>
            </w:r>
            <w:r w:rsidR="00CC3D46" w:rsidRPr="00755A04">
              <w:rPr>
                <w:rFonts w:eastAsia="標楷體" w:hint="eastAsia"/>
                <w:color w:val="000000" w:themeColor="text1"/>
                <w:sz w:val="28"/>
              </w:rPr>
              <w:t>方式限制</w:t>
            </w:r>
            <w:r w:rsidRPr="00755A04">
              <w:rPr>
                <w:rFonts w:eastAsia="標楷體"/>
                <w:color w:val="000000" w:themeColor="text1"/>
                <w:sz w:val="28"/>
              </w:rPr>
              <w:t>。</w:t>
            </w:r>
          </w:p>
          <w:p w:rsidR="00301EBE" w:rsidRPr="00755A04" w:rsidRDefault="00301EBE" w:rsidP="00301EBE">
            <w:pPr>
              <w:numPr>
                <w:ilvl w:val="0"/>
                <w:numId w:val="11"/>
              </w:numPr>
              <w:tabs>
                <w:tab w:val="left" w:pos="-1745"/>
              </w:tabs>
              <w:snapToGrid w:val="0"/>
              <w:spacing w:line="240" w:lineRule="auto"/>
              <w:jc w:val="both"/>
              <w:rPr>
                <w:rFonts w:eastAsia="標楷體"/>
                <w:color w:val="000000" w:themeColor="text1"/>
                <w:sz w:val="28"/>
              </w:rPr>
            </w:pPr>
            <w:r w:rsidRPr="00755A04">
              <w:rPr>
                <w:rFonts w:eastAsia="標楷體"/>
                <w:color w:val="000000" w:themeColor="text1"/>
                <w:sz w:val="28"/>
              </w:rPr>
              <w:t>安全維護措施。</w:t>
            </w:r>
          </w:p>
          <w:p w:rsidR="002B0582" w:rsidRPr="00755A04" w:rsidRDefault="00301EBE" w:rsidP="00CC3D46">
            <w:pPr>
              <w:numPr>
                <w:ilvl w:val="0"/>
                <w:numId w:val="11"/>
              </w:numPr>
              <w:tabs>
                <w:tab w:val="left" w:pos="-1745"/>
              </w:tabs>
              <w:snapToGrid w:val="0"/>
              <w:spacing w:line="240" w:lineRule="auto"/>
              <w:jc w:val="both"/>
              <w:rPr>
                <w:rFonts w:eastAsia="標楷體"/>
                <w:color w:val="000000" w:themeColor="text1"/>
                <w:sz w:val="28"/>
              </w:rPr>
            </w:pPr>
            <w:r w:rsidRPr="00755A04">
              <w:rPr>
                <w:rFonts w:eastAsia="標楷體"/>
                <w:color w:val="000000" w:themeColor="text1"/>
                <w:sz w:val="28"/>
              </w:rPr>
              <w:t>緊急應變計畫。</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301EBE" w:rsidP="00660C7D">
            <w:pPr>
              <w:tabs>
                <w:tab w:val="left" w:pos="-1745"/>
              </w:tabs>
              <w:snapToGrid w:val="0"/>
              <w:jc w:val="center"/>
              <w:rPr>
                <w:rFonts w:eastAsia="標楷體"/>
                <w:color w:val="000000" w:themeColor="text1"/>
                <w:sz w:val="28"/>
              </w:rPr>
            </w:pPr>
            <w:r w:rsidRPr="00755A04">
              <w:rPr>
                <w:rFonts w:eastAsia="標楷體" w:hint="eastAsia"/>
                <w:color w:val="000000" w:themeColor="text1"/>
                <w:sz w:val="28"/>
                <w:szCs w:val="28"/>
              </w:rPr>
              <w:t>2</w:t>
            </w:r>
            <w:r w:rsidRPr="00755A04">
              <w:rPr>
                <w:rFonts w:eastAsia="標楷體"/>
                <w:color w:val="000000" w:themeColor="text1"/>
                <w:sz w:val="28"/>
                <w:szCs w:val="28"/>
              </w:rPr>
              <w:t>0</w:t>
            </w:r>
            <w:r w:rsidRPr="00755A04">
              <w:rPr>
                <w:rFonts w:eastAsia="標楷體" w:hint="eastAsia"/>
                <w:color w:val="000000" w:themeColor="text1"/>
                <w:sz w:val="28"/>
                <w:szCs w:val="24"/>
              </w:rPr>
              <w:t>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0E5FAD" w:rsidP="00660C7D">
            <w:pPr>
              <w:snapToGrid w:val="0"/>
              <w:jc w:val="center"/>
              <w:rPr>
                <w:color w:val="000000" w:themeColor="text1"/>
              </w:rPr>
            </w:pPr>
            <w:r w:rsidRPr="00755A04">
              <w:rPr>
                <w:rFonts w:eastAsia="標楷體" w:hint="eastAsia"/>
                <w:color w:val="000000" w:themeColor="text1"/>
                <w:sz w:val="28"/>
              </w:rPr>
              <w:t>4</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FD02C6" w:rsidP="00660C7D">
            <w:pPr>
              <w:snapToGrid w:val="0"/>
              <w:jc w:val="both"/>
              <w:rPr>
                <w:rFonts w:eastAsia="標楷體"/>
                <w:color w:val="000000" w:themeColor="text1"/>
                <w:sz w:val="28"/>
              </w:rPr>
            </w:pPr>
            <w:r w:rsidRPr="00755A04">
              <w:rPr>
                <w:rFonts w:ascii="標楷體" w:eastAsia="標楷體" w:hAnsi="標楷體" w:cs="標楷體" w:hint="eastAsia"/>
                <w:color w:val="000000" w:themeColor="text1"/>
                <w:spacing w:val="-2"/>
                <w:sz w:val="28"/>
                <w:szCs w:val="28"/>
              </w:rPr>
              <w:t>回饋金金額及合理性</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FD02C6" w:rsidP="00FD02C6">
            <w:p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回饋金百分比及其合理性</w:t>
            </w:r>
            <w:r w:rsidRPr="00755A04">
              <w:rPr>
                <w:rFonts w:eastAsia="標楷體" w:hint="eastAsia"/>
                <w:color w:val="000000" w:themeColor="text1"/>
                <w:sz w:val="28"/>
              </w:rPr>
              <w:t>;</w:t>
            </w:r>
            <w:r w:rsidR="00301EBE" w:rsidRPr="00755A04">
              <w:rPr>
                <w:rFonts w:eastAsia="標楷體"/>
                <w:color w:val="000000" w:themeColor="text1"/>
                <w:sz w:val="28"/>
              </w:rPr>
              <w:t>回饋金百分比之數值填寫至小數點後</w:t>
            </w:r>
            <w:r w:rsidR="00F601E4" w:rsidRPr="00755A04">
              <w:rPr>
                <w:rFonts w:eastAsia="標楷體" w:hint="eastAsia"/>
                <w:color w:val="000000" w:themeColor="text1"/>
                <w:sz w:val="28"/>
              </w:rPr>
              <w:t>2</w:t>
            </w:r>
            <w:r w:rsidR="00301EBE" w:rsidRPr="00755A04">
              <w:rPr>
                <w:rFonts w:eastAsia="標楷體"/>
                <w:color w:val="000000" w:themeColor="text1"/>
                <w:sz w:val="28"/>
              </w:rPr>
              <w:t>位；回饋金百分比至少為</w:t>
            </w:r>
            <w:r w:rsidR="00D7519D" w:rsidRPr="00755A04">
              <w:rPr>
                <w:rFonts w:eastAsia="標楷體" w:hint="eastAsia"/>
                <w:color w:val="000000" w:themeColor="text1"/>
                <w:sz w:val="28"/>
              </w:rPr>
              <w:t>5</w:t>
            </w:r>
            <w:r w:rsidR="00301EBE" w:rsidRPr="00755A04">
              <w:rPr>
                <w:rFonts w:eastAsia="標楷體"/>
                <w:color w:val="000000" w:themeColor="text1"/>
                <w:sz w:val="28"/>
              </w:rPr>
              <w:t>%</w:t>
            </w:r>
            <w:r w:rsidR="00301EBE" w:rsidRPr="00755A04">
              <w:rPr>
                <w:rFonts w:eastAsia="標楷體"/>
                <w:color w:val="000000" w:themeColor="text1"/>
                <w:sz w:val="28"/>
              </w:rPr>
              <w:t>。</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0E5FAD" w:rsidP="00660C7D">
            <w:pPr>
              <w:tabs>
                <w:tab w:val="left" w:pos="-1745"/>
              </w:tabs>
              <w:snapToGrid w:val="0"/>
              <w:jc w:val="center"/>
              <w:rPr>
                <w:rFonts w:eastAsia="標楷體"/>
                <w:color w:val="000000" w:themeColor="text1"/>
                <w:sz w:val="28"/>
              </w:rPr>
            </w:pPr>
            <w:r w:rsidRPr="00755A04">
              <w:rPr>
                <w:rFonts w:eastAsia="標楷體" w:hint="eastAsia"/>
                <w:color w:val="000000" w:themeColor="text1"/>
                <w:sz w:val="28"/>
                <w:szCs w:val="24"/>
              </w:rPr>
              <w:t>20</w:t>
            </w:r>
            <w:r w:rsidR="00301EBE" w:rsidRPr="00755A04">
              <w:rPr>
                <w:rFonts w:eastAsia="標楷體" w:hint="eastAsia"/>
                <w:color w:val="000000" w:themeColor="text1"/>
                <w:sz w:val="28"/>
                <w:szCs w:val="24"/>
              </w:rPr>
              <w:t>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9C0" w:rsidRPr="00755A04" w:rsidRDefault="002619C0" w:rsidP="00660C7D">
            <w:pPr>
              <w:snapToGrid w:val="0"/>
              <w:jc w:val="center"/>
              <w:rPr>
                <w:rFonts w:eastAsia="標楷體"/>
                <w:color w:val="000000" w:themeColor="text1"/>
                <w:sz w:val="28"/>
              </w:rPr>
            </w:pPr>
            <w:r w:rsidRPr="00755A04">
              <w:rPr>
                <w:rFonts w:eastAsia="標楷體" w:hint="eastAsia"/>
                <w:color w:val="000000" w:themeColor="text1"/>
                <w:sz w:val="28"/>
              </w:rPr>
              <w:t>5</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9C0" w:rsidRPr="00755A04" w:rsidRDefault="002619C0" w:rsidP="00660C7D">
            <w:pPr>
              <w:snapToGrid w:val="0"/>
              <w:jc w:val="both"/>
              <w:rPr>
                <w:rFonts w:ascii="標楷體" w:eastAsia="標楷體" w:hAnsi="標楷體" w:cs="標楷體"/>
                <w:color w:val="000000" w:themeColor="text1"/>
                <w:spacing w:val="-2"/>
                <w:sz w:val="28"/>
                <w:szCs w:val="28"/>
              </w:rPr>
            </w:pPr>
            <w:r w:rsidRPr="00755A04">
              <w:rPr>
                <w:rFonts w:ascii="標楷體" w:eastAsia="標楷體" w:hAnsi="標楷體" w:cs="標楷體" w:hint="eastAsia"/>
                <w:color w:val="000000" w:themeColor="text1"/>
                <w:spacing w:val="-2"/>
                <w:sz w:val="28"/>
                <w:szCs w:val="28"/>
              </w:rPr>
              <w:t>景觀融合及結構安全</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9C0" w:rsidRPr="00755A04" w:rsidRDefault="002619C0" w:rsidP="002619C0">
            <w:pPr>
              <w:numPr>
                <w:ilvl w:val="0"/>
                <w:numId w:val="24"/>
              </w:numPr>
              <w:tabs>
                <w:tab w:val="left" w:pos="-1745"/>
              </w:tabs>
              <w:snapToGrid w:val="0"/>
              <w:spacing w:line="240" w:lineRule="auto"/>
              <w:jc w:val="both"/>
              <w:rPr>
                <w:rFonts w:eastAsia="標楷體"/>
                <w:b/>
                <w:color w:val="000000" w:themeColor="text1"/>
                <w:sz w:val="28"/>
              </w:rPr>
            </w:pPr>
            <w:r w:rsidRPr="00755A04">
              <w:rPr>
                <w:rFonts w:eastAsia="標楷體" w:hint="eastAsia"/>
                <w:color w:val="000000" w:themeColor="text1"/>
                <w:sz w:val="28"/>
              </w:rPr>
              <w:t>太陽光電設施及其必要發電設施及附屬設施，應配合既有地形、地景及周邊景觀特色，塑造和諧之整體意象，並利用景觀改善措施，減少對周邊環境之衝擊。</w:t>
            </w:r>
          </w:p>
          <w:p w:rsidR="002619C0" w:rsidRPr="00755A04" w:rsidRDefault="002619C0" w:rsidP="002619C0">
            <w:pPr>
              <w:numPr>
                <w:ilvl w:val="0"/>
                <w:numId w:val="24"/>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結構安全性說明</w:t>
            </w:r>
          </w:p>
          <w:p w:rsidR="002619C0" w:rsidRPr="00755A04" w:rsidRDefault="002619C0" w:rsidP="002619C0">
            <w:pPr>
              <w:numPr>
                <w:ilvl w:val="0"/>
                <w:numId w:val="24"/>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光電設施選用材料之耐久性說明</w:t>
            </w:r>
          </w:p>
          <w:p w:rsidR="002619C0" w:rsidRPr="00755A04" w:rsidRDefault="002619C0" w:rsidP="002619C0">
            <w:pPr>
              <w:numPr>
                <w:ilvl w:val="0"/>
                <w:numId w:val="24"/>
              </w:numPr>
              <w:tabs>
                <w:tab w:val="left" w:pos="-1745"/>
              </w:tabs>
              <w:snapToGrid w:val="0"/>
              <w:spacing w:line="240" w:lineRule="auto"/>
              <w:jc w:val="both"/>
              <w:rPr>
                <w:rFonts w:eastAsia="標楷體"/>
                <w:color w:val="000000" w:themeColor="text1"/>
                <w:sz w:val="28"/>
              </w:rPr>
            </w:pPr>
            <w:r w:rsidRPr="00755A04">
              <w:rPr>
                <w:rFonts w:eastAsia="標楷體" w:hint="eastAsia"/>
                <w:color w:val="000000" w:themeColor="text1"/>
                <w:sz w:val="28"/>
              </w:rPr>
              <w:t>廠商其他補充說明：包含獨特提供之創意與設計及施作完成之願景圖。</w:t>
            </w:r>
          </w:p>
        </w:tc>
        <w:tc>
          <w:tcPr>
            <w:tcW w:w="1028" w:type="dxa"/>
            <w:tcBorders>
              <w:top w:val="single" w:sz="4" w:space="0" w:color="000000"/>
              <w:left w:val="single" w:sz="4" w:space="0" w:color="000000"/>
              <w:bottom w:val="single" w:sz="4" w:space="0" w:color="000000"/>
              <w:right w:val="single" w:sz="4" w:space="0" w:color="000000"/>
            </w:tcBorders>
          </w:tcPr>
          <w:p w:rsidR="002619C0" w:rsidRPr="00755A04" w:rsidRDefault="00655015" w:rsidP="00660C7D">
            <w:pPr>
              <w:tabs>
                <w:tab w:val="left" w:pos="-1745"/>
              </w:tabs>
              <w:snapToGrid w:val="0"/>
              <w:jc w:val="center"/>
              <w:rPr>
                <w:rFonts w:eastAsia="標楷體"/>
                <w:color w:val="000000" w:themeColor="text1"/>
                <w:sz w:val="28"/>
                <w:szCs w:val="24"/>
              </w:rPr>
            </w:pPr>
            <w:r w:rsidRPr="00755A04">
              <w:rPr>
                <w:rFonts w:eastAsia="標楷體" w:hint="eastAsia"/>
                <w:color w:val="000000" w:themeColor="text1"/>
                <w:sz w:val="28"/>
                <w:szCs w:val="24"/>
              </w:rPr>
              <w:t>15</w:t>
            </w:r>
            <w:r w:rsidR="002619C0" w:rsidRPr="00755A04">
              <w:rPr>
                <w:rFonts w:eastAsia="標楷體" w:hint="eastAsia"/>
                <w:color w:val="000000" w:themeColor="text1"/>
                <w:sz w:val="28"/>
                <w:szCs w:val="24"/>
              </w:rPr>
              <w:t>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2619C0" w:rsidP="00660C7D">
            <w:pPr>
              <w:snapToGrid w:val="0"/>
              <w:jc w:val="center"/>
              <w:rPr>
                <w:rFonts w:eastAsia="標楷體"/>
                <w:color w:val="000000" w:themeColor="text1"/>
                <w:sz w:val="28"/>
              </w:rPr>
            </w:pPr>
            <w:r w:rsidRPr="00755A04">
              <w:rPr>
                <w:rFonts w:eastAsia="標楷體" w:hint="eastAsia"/>
                <w:color w:val="000000" w:themeColor="text1"/>
                <w:sz w:val="28"/>
              </w:rPr>
              <w:t>6</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301EBE" w:rsidP="00660C7D">
            <w:pPr>
              <w:snapToGrid w:val="0"/>
              <w:jc w:val="both"/>
              <w:rPr>
                <w:rFonts w:eastAsia="標楷體"/>
                <w:color w:val="000000" w:themeColor="text1"/>
                <w:sz w:val="28"/>
              </w:rPr>
            </w:pPr>
            <w:r w:rsidRPr="00755A04">
              <w:rPr>
                <w:rFonts w:eastAsia="標楷體"/>
                <w:color w:val="000000" w:themeColor="text1"/>
                <w:sz w:val="28"/>
              </w:rPr>
              <w:t>回饋及加值服務計畫</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D6271D" w:rsidP="008721A1">
            <w:pPr>
              <w:pStyle w:val="Default"/>
              <w:numPr>
                <w:ilvl w:val="0"/>
                <w:numId w:val="1"/>
              </w:numPr>
              <w:jc w:val="both"/>
              <w:rPr>
                <w:rFonts w:ascii="Times New Roman" w:cs="Times New Roman"/>
                <w:color w:val="000000" w:themeColor="text1"/>
                <w:sz w:val="28"/>
                <w:szCs w:val="20"/>
              </w:rPr>
            </w:pPr>
            <w:r w:rsidRPr="00755A04">
              <w:rPr>
                <w:rFonts w:ascii="Times New Roman" w:cs="Times New Roman" w:hint="eastAsia"/>
                <w:color w:val="000000" w:themeColor="text1"/>
                <w:sz w:val="28"/>
                <w:szCs w:val="20"/>
              </w:rPr>
              <w:t>廠商承諾加值服務予提供用地場址設置太陽光電發電設備所在機關之計畫。計</w:t>
            </w:r>
            <w:r w:rsidRPr="00755A04">
              <w:rPr>
                <w:rFonts w:ascii="Times New Roman" w:cs="Times New Roman" w:hint="eastAsia"/>
                <w:color w:val="000000" w:themeColor="text1"/>
                <w:sz w:val="28"/>
                <w:szCs w:val="20"/>
              </w:rPr>
              <w:lastRenderedPageBreak/>
              <w:t>畫內容需與</w:t>
            </w:r>
            <w:r w:rsidR="008721A1" w:rsidRPr="00755A04">
              <w:rPr>
                <w:rFonts w:ascii="Times New Roman" w:cs="Times New Roman" w:hint="eastAsia"/>
                <w:color w:val="000000" w:themeColor="text1"/>
                <w:sz w:val="28"/>
                <w:szCs w:val="20"/>
              </w:rPr>
              <w:t>帶動地方</w:t>
            </w:r>
            <w:r w:rsidR="008721A1" w:rsidRPr="00755A04">
              <w:rPr>
                <w:rFonts w:ascii="Times New Roman" w:cs="Times New Roman" w:hint="eastAsia"/>
                <w:b/>
                <w:color w:val="000000" w:themeColor="text1"/>
                <w:sz w:val="28"/>
                <w:szCs w:val="20"/>
              </w:rPr>
              <w:t>觀光發展</w:t>
            </w:r>
            <w:r w:rsidR="008721A1" w:rsidRPr="00755A04">
              <w:rPr>
                <w:rFonts w:ascii="Times New Roman" w:cs="Times New Roman" w:hint="eastAsia"/>
                <w:color w:val="000000" w:themeColor="text1"/>
                <w:sz w:val="28"/>
                <w:szCs w:val="20"/>
              </w:rPr>
              <w:t>、</w:t>
            </w:r>
            <w:r w:rsidR="00C54035" w:rsidRPr="00755A04">
              <w:rPr>
                <w:rFonts w:ascii="Times New Roman" w:cs="Times New Roman" w:hint="eastAsia"/>
                <w:color w:val="000000" w:themeColor="text1"/>
                <w:sz w:val="28"/>
                <w:szCs w:val="20"/>
              </w:rPr>
              <w:t>綠能環保、節能減碳、推廣再生能源、設置智慧設施</w:t>
            </w:r>
            <w:r w:rsidRPr="00755A04">
              <w:rPr>
                <w:rFonts w:ascii="Times New Roman" w:cs="Times New Roman" w:hint="eastAsia"/>
                <w:color w:val="000000" w:themeColor="text1"/>
                <w:sz w:val="28"/>
                <w:szCs w:val="20"/>
              </w:rPr>
              <w:t>等內容相關。</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2619C0" w:rsidP="00660C7D">
            <w:pPr>
              <w:tabs>
                <w:tab w:val="left" w:pos="175"/>
              </w:tabs>
              <w:snapToGrid w:val="0"/>
              <w:jc w:val="center"/>
              <w:rPr>
                <w:rFonts w:eastAsia="標楷體"/>
                <w:color w:val="000000" w:themeColor="text1"/>
                <w:sz w:val="28"/>
              </w:rPr>
            </w:pPr>
            <w:r w:rsidRPr="00755A04">
              <w:rPr>
                <w:rFonts w:eastAsia="標楷體" w:hint="eastAsia"/>
                <w:color w:val="000000" w:themeColor="text1"/>
                <w:sz w:val="28"/>
                <w:szCs w:val="24"/>
              </w:rPr>
              <w:lastRenderedPageBreak/>
              <w:t>15</w:t>
            </w:r>
            <w:r w:rsidR="00301EBE" w:rsidRPr="00755A04">
              <w:rPr>
                <w:rFonts w:eastAsia="標楷體" w:hint="eastAsia"/>
                <w:color w:val="000000" w:themeColor="text1"/>
                <w:sz w:val="28"/>
                <w:szCs w:val="24"/>
              </w:rPr>
              <w:t>分</w:t>
            </w:r>
          </w:p>
        </w:tc>
      </w:tr>
      <w:tr w:rsidR="00755A04" w:rsidRPr="00755A04" w:rsidTr="00301EBE">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BE" w:rsidRPr="00755A04" w:rsidRDefault="002619C0" w:rsidP="00660C7D">
            <w:pPr>
              <w:snapToGrid w:val="0"/>
              <w:jc w:val="center"/>
              <w:rPr>
                <w:rFonts w:eastAsia="標楷體"/>
                <w:color w:val="000000" w:themeColor="text1"/>
                <w:sz w:val="28"/>
              </w:rPr>
            </w:pPr>
            <w:r w:rsidRPr="00755A04">
              <w:rPr>
                <w:rFonts w:eastAsia="標楷體" w:hint="eastAsia"/>
                <w:color w:val="000000" w:themeColor="text1"/>
                <w:sz w:val="28"/>
              </w:rPr>
              <w:t>7</w:t>
            </w:r>
          </w:p>
        </w:tc>
        <w:tc>
          <w:tcPr>
            <w:tcW w:w="7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BE" w:rsidRPr="00755A04" w:rsidRDefault="00301EBE" w:rsidP="002619C0">
            <w:pPr>
              <w:tabs>
                <w:tab w:val="left" w:pos="175"/>
              </w:tabs>
              <w:snapToGrid w:val="0"/>
              <w:jc w:val="both"/>
              <w:rPr>
                <w:color w:val="000000" w:themeColor="text1"/>
              </w:rPr>
            </w:pPr>
            <w:r w:rsidRPr="00755A04">
              <w:rPr>
                <w:rFonts w:eastAsia="標楷體"/>
                <w:color w:val="000000" w:themeColor="text1"/>
                <w:sz w:val="28"/>
                <w:szCs w:val="28"/>
              </w:rPr>
              <w:t>簡報與詢答</w:t>
            </w:r>
          </w:p>
        </w:tc>
        <w:tc>
          <w:tcPr>
            <w:tcW w:w="1028" w:type="dxa"/>
            <w:tcBorders>
              <w:top w:val="single" w:sz="4" w:space="0" w:color="000000"/>
              <w:left w:val="single" w:sz="4" w:space="0" w:color="000000"/>
              <w:bottom w:val="single" w:sz="4" w:space="0" w:color="000000"/>
              <w:right w:val="single" w:sz="4" w:space="0" w:color="000000"/>
            </w:tcBorders>
          </w:tcPr>
          <w:p w:rsidR="00301EBE" w:rsidRPr="00755A04" w:rsidRDefault="002619C0" w:rsidP="00660C7D">
            <w:pPr>
              <w:tabs>
                <w:tab w:val="left" w:pos="175"/>
              </w:tabs>
              <w:snapToGrid w:val="0"/>
              <w:jc w:val="center"/>
              <w:rPr>
                <w:rFonts w:eastAsia="標楷體"/>
                <w:color w:val="000000" w:themeColor="text1"/>
                <w:sz w:val="28"/>
                <w:szCs w:val="28"/>
              </w:rPr>
            </w:pPr>
            <w:r w:rsidRPr="00755A04">
              <w:rPr>
                <w:rFonts w:eastAsia="標楷體" w:hint="eastAsia"/>
                <w:color w:val="000000" w:themeColor="text1"/>
                <w:sz w:val="28"/>
                <w:szCs w:val="28"/>
              </w:rPr>
              <w:t>5</w:t>
            </w:r>
            <w:r w:rsidR="00301EBE" w:rsidRPr="00755A04">
              <w:rPr>
                <w:rFonts w:eastAsia="標楷體" w:hint="eastAsia"/>
                <w:color w:val="000000" w:themeColor="text1"/>
                <w:sz w:val="28"/>
                <w:szCs w:val="24"/>
              </w:rPr>
              <w:t>分</w:t>
            </w:r>
          </w:p>
        </w:tc>
      </w:tr>
    </w:tbl>
    <w:p w:rsidR="004C2AAF" w:rsidRPr="00755A04" w:rsidRDefault="00EE5C52" w:rsidP="004C2AAF">
      <w:pPr>
        <w:widowControl/>
        <w:numPr>
          <w:ilvl w:val="0"/>
          <w:numId w:val="7"/>
        </w:numPr>
        <w:spacing w:line="400" w:lineRule="exact"/>
        <w:ind w:left="1418" w:hanging="710"/>
        <w:jc w:val="both"/>
        <w:textDirection w:val="lrTbV"/>
        <w:rPr>
          <w:rFonts w:eastAsia="標楷體"/>
          <w:color w:val="000000" w:themeColor="text1"/>
          <w:sz w:val="28"/>
          <w:szCs w:val="28"/>
        </w:rPr>
      </w:pPr>
      <w:r w:rsidRPr="00755A04">
        <w:rPr>
          <w:rFonts w:eastAsia="標楷體" w:hint="eastAsia"/>
          <w:color w:val="000000" w:themeColor="text1"/>
          <w:sz w:val="28"/>
          <w:szCs w:val="28"/>
        </w:rPr>
        <w:t>投資</w:t>
      </w:r>
      <w:r w:rsidR="004C2AAF" w:rsidRPr="00755A04">
        <w:rPr>
          <w:rFonts w:eastAsia="標楷體" w:hint="eastAsia"/>
          <w:color w:val="000000" w:themeColor="text1"/>
          <w:sz w:val="28"/>
          <w:szCs w:val="28"/>
        </w:rPr>
        <w:t>計畫書</w:t>
      </w:r>
      <w:r w:rsidR="004C2AAF" w:rsidRPr="00755A04">
        <w:rPr>
          <w:rFonts w:eastAsia="標楷體"/>
          <w:color w:val="000000" w:themeColor="text1"/>
          <w:sz w:val="28"/>
          <w:szCs w:val="28"/>
        </w:rPr>
        <w:t>之內容：</w:t>
      </w:r>
    </w:p>
    <w:p w:rsidR="004C2AAF" w:rsidRPr="00755A04" w:rsidRDefault="004C2AAF" w:rsidP="004C2AAF">
      <w:pPr>
        <w:numPr>
          <w:ilvl w:val="0"/>
          <w:numId w:val="26"/>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公司基本資料：</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股權結構。</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股東成員。</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發起人股東背景，包含各股東之財務及經營狀況。</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公司章程。</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興建暨營運期間組織架構及主要經營管理人員之職掌與背景。</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本</w:t>
      </w:r>
      <w:r w:rsidRPr="00755A04">
        <w:rPr>
          <w:rFonts w:eastAsia="標楷體"/>
          <w:color w:val="000000" w:themeColor="text1"/>
          <w:sz w:val="28"/>
          <w:szCs w:val="28"/>
        </w:rPr>
        <w:t>計畫主持人及工作人員具備相關計畫之經驗與能力（包含學</w:t>
      </w:r>
    </w:p>
    <w:p w:rsidR="004C2AAF" w:rsidRPr="00755A04" w:rsidRDefault="004C2AAF" w:rsidP="004C2AAF">
      <w:pPr>
        <w:pStyle w:val="af6"/>
        <w:spacing w:line="400" w:lineRule="exact"/>
        <w:ind w:left="1701"/>
        <w:jc w:val="both"/>
        <w:rPr>
          <w:rFonts w:eastAsia="標楷體"/>
          <w:color w:val="000000" w:themeColor="text1"/>
          <w:sz w:val="28"/>
          <w:szCs w:val="28"/>
        </w:rPr>
      </w:pPr>
      <w:r w:rsidRPr="00755A04">
        <w:rPr>
          <w:rFonts w:eastAsia="標楷體" w:hint="eastAsia"/>
          <w:color w:val="000000" w:themeColor="text1"/>
          <w:sz w:val="28"/>
          <w:szCs w:val="28"/>
        </w:rPr>
        <w:t xml:space="preserve">   </w:t>
      </w:r>
      <w:r w:rsidRPr="00755A04">
        <w:rPr>
          <w:rFonts w:eastAsia="標楷體"/>
          <w:color w:val="000000" w:themeColor="text1"/>
          <w:sz w:val="28"/>
          <w:szCs w:val="28"/>
        </w:rPr>
        <w:t>歷、經歷、專長、職位）。</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員工人數及人力投入預估。</w:t>
      </w:r>
    </w:p>
    <w:p w:rsidR="004C2AAF" w:rsidRPr="00755A04" w:rsidRDefault="004C2AAF" w:rsidP="004C2AAF">
      <w:pPr>
        <w:pStyle w:val="af6"/>
        <w:numPr>
          <w:ilvl w:val="0"/>
          <w:numId w:val="27"/>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過去實績</w:t>
      </w:r>
      <w:r w:rsidRPr="00755A04">
        <w:rPr>
          <w:rFonts w:eastAsia="標楷體" w:hint="eastAsia"/>
          <w:color w:val="000000" w:themeColor="text1"/>
          <w:sz w:val="28"/>
          <w:szCs w:val="28"/>
        </w:rPr>
        <w:t>(</w:t>
      </w:r>
      <w:r w:rsidRPr="00755A04">
        <w:rPr>
          <w:rFonts w:eastAsia="標楷體"/>
          <w:color w:val="000000" w:themeColor="text1"/>
          <w:sz w:val="28"/>
          <w:szCs w:val="28"/>
        </w:rPr>
        <w:t>廠商</w:t>
      </w:r>
      <w:r w:rsidRPr="00755A04">
        <w:rPr>
          <w:rFonts w:eastAsia="標楷體"/>
          <w:color w:val="000000" w:themeColor="text1"/>
          <w:sz w:val="28"/>
          <w:szCs w:val="28"/>
        </w:rPr>
        <w:t>100</w:t>
      </w:r>
      <w:r w:rsidRPr="00755A04">
        <w:rPr>
          <w:rFonts w:eastAsia="標楷體"/>
          <w:color w:val="000000" w:themeColor="text1"/>
          <w:sz w:val="28"/>
          <w:szCs w:val="28"/>
        </w:rPr>
        <w:t>年</w:t>
      </w:r>
      <w:r w:rsidRPr="00755A04">
        <w:rPr>
          <w:rFonts w:eastAsia="標楷體" w:hint="eastAsia"/>
          <w:color w:val="000000" w:themeColor="text1"/>
          <w:sz w:val="28"/>
          <w:szCs w:val="28"/>
        </w:rPr>
        <w:t>迄今</w:t>
      </w:r>
      <w:r w:rsidRPr="00755A04">
        <w:rPr>
          <w:rFonts w:eastAsia="標楷體"/>
          <w:color w:val="000000" w:themeColor="text1"/>
          <w:sz w:val="28"/>
          <w:szCs w:val="28"/>
        </w:rPr>
        <w:t>年相關案件履約實績</w:t>
      </w:r>
      <w:r w:rsidRPr="00755A04">
        <w:rPr>
          <w:rFonts w:eastAsia="標楷體" w:hint="eastAsia"/>
          <w:color w:val="000000" w:themeColor="text1"/>
          <w:sz w:val="28"/>
          <w:szCs w:val="28"/>
        </w:rPr>
        <w:t>)</w:t>
      </w:r>
      <w:r w:rsidRPr="00755A04">
        <w:rPr>
          <w:rFonts w:eastAsia="標楷體" w:hint="eastAsia"/>
          <w:color w:val="000000" w:themeColor="text1"/>
          <w:sz w:val="28"/>
          <w:szCs w:val="28"/>
        </w:rPr>
        <w:t>。</w:t>
      </w:r>
    </w:p>
    <w:p w:rsidR="004C2AAF" w:rsidRPr="00755A04" w:rsidRDefault="004C2AAF" w:rsidP="004C2AAF">
      <w:pPr>
        <w:numPr>
          <w:ilvl w:val="0"/>
          <w:numId w:val="26"/>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興建計畫：</w:t>
      </w:r>
    </w:p>
    <w:p w:rsidR="004C2AAF" w:rsidRPr="00755A04" w:rsidRDefault="004C2AAF" w:rsidP="004C2AAF">
      <w:pPr>
        <w:pStyle w:val="af6"/>
        <w:numPr>
          <w:ilvl w:val="0"/>
          <w:numId w:val="28"/>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建置計畫書：</w:t>
      </w:r>
    </w:p>
    <w:p w:rsidR="004C2AAF" w:rsidRPr="00755A04" w:rsidRDefault="004C2AAF" w:rsidP="00013866">
      <w:pPr>
        <w:pStyle w:val="8"/>
        <w:keepNext w:val="0"/>
        <w:numPr>
          <w:ilvl w:val="0"/>
          <w:numId w:val="32"/>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需包含預定發電裝置容量規模、太陽能發電設施設置型式、太陽能光電即時資訊板、相關克服環境挑戰之技術及經第三方公正單位認證（或技師簽證）之結構計算書。</w:t>
      </w:r>
    </w:p>
    <w:p w:rsidR="004C2AAF" w:rsidRPr="00755A04" w:rsidRDefault="004C2AAF" w:rsidP="00013866">
      <w:pPr>
        <w:pStyle w:val="8"/>
        <w:keepNext w:val="0"/>
        <w:numPr>
          <w:ilvl w:val="0"/>
          <w:numId w:val="32"/>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設置布置方式及平面布置圖。</w:t>
      </w:r>
    </w:p>
    <w:p w:rsidR="004C2AAF" w:rsidRPr="00755A04" w:rsidRDefault="004C2AAF" w:rsidP="008B4EE0">
      <w:pPr>
        <w:pStyle w:val="af6"/>
        <w:numPr>
          <w:ilvl w:val="0"/>
          <w:numId w:val="28"/>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光電與機電設備規格及固定方式：</w:t>
      </w:r>
    </w:p>
    <w:p w:rsidR="004C2AAF" w:rsidRPr="00755A04" w:rsidRDefault="004C2AAF" w:rsidP="00013866">
      <w:pPr>
        <w:pStyle w:val="8"/>
        <w:keepNext w:val="0"/>
        <w:numPr>
          <w:ilvl w:val="0"/>
          <w:numId w:val="33"/>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考量滯洪池設置之原始目的及避免影響後續營管操作，關於系統固定方式不允許有破壞及影響原有結構物</w:t>
      </w:r>
      <w:r w:rsidRPr="00755A04">
        <w:rPr>
          <w:rFonts w:eastAsia="標楷體" w:hint="eastAsia"/>
          <w:color w:val="000000" w:themeColor="text1"/>
          <w:sz w:val="28"/>
          <w:szCs w:val="28"/>
        </w:rPr>
        <w:t>(</w:t>
      </w:r>
      <w:r w:rsidRPr="00755A04">
        <w:rPr>
          <w:rFonts w:eastAsia="標楷體" w:hint="eastAsia"/>
          <w:color w:val="000000" w:themeColor="text1"/>
          <w:sz w:val="28"/>
          <w:szCs w:val="28"/>
        </w:rPr>
        <w:t>含邊坡</w:t>
      </w:r>
      <w:r w:rsidRPr="00755A04">
        <w:rPr>
          <w:rFonts w:eastAsia="標楷體" w:hint="eastAsia"/>
          <w:color w:val="000000" w:themeColor="text1"/>
          <w:sz w:val="28"/>
          <w:szCs w:val="28"/>
        </w:rPr>
        <w:t>)</w:t>
      </w:r>
      <w:r w:rsidRPr="00755A04">
        <w:rPr>
          <w:rFonts w:eastAsia="標楷體" w:hint="eastAsia"/>
          <w:color w:val="000000" w:themeColor="text1"/>
          <w:sz w:val="28"/>
          <w:szCs w:val="28"/>
        </w:rPr>
        <w:t>之行為</w:t>
      </w:r>
      <w:r w:rsidRPr="00755A04">
        <w:rPr>
          <w:rFonts w:ascii="Times New Roman" w:eastAsia="標楷體" w:hAnsi="Times New Roman" w:hint="eastAsia"/>
          <w:color w:val="000000" w:themeColor="text1"/>
          <w:sz w:val="28"/>
          <w:szCs w:val="28"/>
        </w:rPr>
        <w:t>，</w:t>
      </w:r>
      <w:r w:rsidRPr="00755A04">
        <w:rPr>
          <w:rFonts w:eastAsia="標楷體" w:hint="eastAsia"/>
          <w:color w:val="000000" w:themeColor="text1"/>
          <w:sz w:val="28"/>
          <w:szCs w:val="28"/>
        </w:rPr>
        <w:t>並需於計畫書中提出初步之結構基礎設計說明。</w:t>
      </w:r>
    </w:p>
    <w:p w:rsidR="004C2AAF" w:rsidRPr="00755A04" w:rsidRDefault="004C2AAF" w:rsidP="00013866">
      <w:pPr>
        <w:pStyle w:val="8"/>
        <w:keepNext w:val="0"/>
        <w:numPr>
          <w:ilvl w:val="0"/>
          <w:numId w:val="33"/>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廠商採用太陽光電發電設備之設置，宜優先考量採用當年或前一年度經經濟部（能源局）優質太陽光電產品評選活動（金能獎）評選合格之太陽光電模組設置申請案之產品，或全數採用依太陽光電模組產品登錄作業要點規定登錄之當年度高效率類型之太陽光電模組設置申請案之產品</w:t>
      </w:r>
      <w:r w:rsidRPr="00755A04">
        <w:rPr>
          <w:rFonts w:ascii="Times New Roman" w:eastAsia="標楷體" w:hAnsi="Times New Roman" w:hint="eastAsia"/>
          <w:color w:val="000000" w:themeColor="text1"/>
          <w:sz w:val="28"/>
          <w:szCs w:val="28"/>
        </w:rPr>
        <w:t>。</w:t>
      </w:r>
    </w:p>
    <w:p w:rsidR="004C2AAF" w:rsidRPr="00755A04" w:rsidRDefault="004C2AAF" w:rsidP="00013866">
      <w:pPr>
        <w:pStyle w:val="8"/>
        <w:keepNext w:val="0"/>
        <w:numPr>
          <w:ilvl w:val="0"/>
          <w:numId w:val="33"/>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color w:val="000000" w:themeColor="text1"/>
          <w:sz w:val="28"/>
          <w:szCs w:val="28"/>
        </w:rPr>
        <w:t>廠商</w:t>
      </w:r>
      <w:r w:rsidRPr="00755A04">
        <w:rPr>
          <w:rFonts w:eastAsia="標楷體" w:hint="eastAsia"/>
          <w:color w:val="000000" w:themeColor="text1"/>
          <w:sz w:val="28"/>
          <w:szCs w:val="28"/>
        </w:rPr>
        <w:t>於設計</w:t>
      </w:r>
      <w:r w:rsidRPr="00755A04">
        <w:rPr>
          <w:rFonts w:eastAsia="標楷體"/>
          <w:color w:val="000000" w:themeColor="text1"/>
          <w:sz w:val="28"/>
          <w:szCs w:val="28"/>
        </w:rPr>
        <w:t>太陽光電發電設備之設置，</w:t>
      </w:r>
      <w:r w:rsidRPr="00755A04">
        <w:rPr>
          <w:rFonts w:eastAsia="標楷體" w:hint="eastAsia"/>
          <w:color w:val="000000" w:themeColor="text1"/>
          <w:sz w:val="28"/>
          <w:szCs w:val="28"/>
        </w:rPr>
        <w:t>應考量台西區之特性設計適合之藝文裝置而能凸顯台西區之特色</w:t>
      </w:r>
      <w:r w:rsidRPr="00755A04">
        <w:rPr>
          <w:rFonts w:eastAsia="標楷體"/>
          <w:color w:val="000000" w:themeColor="text1"/>
          <w:sz w:val="28"/>
          <w:szCs w:val="28"/>
        </w:rPr>
        <w:t>。廠商</w:t>
      </w:r>
      <w:r w:rsidRPr="00755A04">
        <w:rPr>
          <w:rFonts w:eastAsia="標楷體" w:hint="eastAsia"/>
          <w:color w:val="000000" w:themeColor="text1"/>
          <w:sz w:val="28"/>
          <w:szCs w:val="28"/>
        </w:rPr>
        <w:t>於設計</w:t>
      </w:r>
      <w:r w:rsidRPr="00755A04">
        <w:rPr>
          <w:rFonts w:eastAsia="標楷體"/>
          <w:color w:val="000000" w:themeColor="text1"/>
          <w:sz w:val="28"/>
          <w:szCs w:val="28"/>
        </w:rPr>
        <w:t>太陽光電發電設備之設置，應</w:t>
      </w:r>
      <w:r w:rsidRPr="00755A04">
        <w:rPr>
          <w:rFonts w:eastAsia="標楷體" w:hint="eastAsia"/>
          <w:color w:val="000000" w:themeColor="text1"/>
          <w:sz w:val="28"/>
          <w:szCs w:val="28"/>
        </w:rPr>
        <w:t>充分了解設置之可行性於事前需與台電區處了解設置區域之饋線資料並顯現於計畫書內</w:t>
      </w:r>
      <w:r w:rsidRPr="00755A04">
        <w:rPr>
          <w:rFonts w:eastAsia="標楷體"/>
          <w:color w:val="000000" w:themeColor="text1"/>
          <w:sz w:val="28"/>
          <w:szCs w:val="28"/>
        </w:rPr>
        <w:t>。</w:t>
      </w:r>
    </w:p>
    <w:p w:rsidR="004C2AAF" w:rsidRPr="00755A04" w:rsidRDefault="004C2AAF" w:rsidP="008B4EE0">
      <w:pPr>
        <w:pStyle w:val="af6"/>
        <w:numPr>
          <w:ilvl w:val="0"/>
          <w:numId w:val="28"/>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景觀設置原則：</w:t>
      </w:r>
    </w:p>
    <w:p w:rsidR="004C2AAF" w:rsidRPr="00755A04" w:rsidRDefault="004C2AAF" w:rsidP="00013866">
      <w:pPr>
        <w:pStyle w:val="8"/>
        <w:keepNext w:val="0"/>
        <w:numPr>
          <w:ilvl w:val="0"/>
          <w:numId w:val="34"/>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lastRenderedPageBreak/>
        <w:t>太陽光電設施及其必要發電設施及附屬設施，應配合既有地形、地景及周邊景觀特色，塑造和諧之整體意象，並利用景觀改善措施，減少對周邊環境之衝擊。</w:t>
      </w:r>
    </w:p>
    <w:p w:rsidR="004C2AAF" w:rsidRPr="00755A04" w:rsidRDefault="004C2AAF" w:rsidP="00013866">
      <w:pPr>
        <w:pStyle w:val="8"/>
        <w:keepNext w:val="0"/>
        <w:numPr>
          <w:ilvl w:val="0"/>
          <w:numId w:val="34"/>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相關電纜管線應以地下化或地面化為原則，避免以高架方式設置。</w:t>
      </w:r>
    </w:p>
    <w:p w:rsidR="004C2AAF" w:rsidRPr="00755A04" w:rsidRDefault="004C2AAF" w:rsidP="00013866">
      <w:pPr>
        <w:pStyle w:val="8"/>
        <w:keepNext w:val="0"/>
        <w:numPr>
          <w:ilvl w:val="0"/>
          <w:numId w:val="34"/>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太陽光電板設置應避免造成環境眩光，相關設施如有外露沿岸應予美化處理。</w:t>
      </w:r>
    </w:p>
    <w:p w:rsidR="004C2AAF" w:rsidRPr="00755A04" w:rsidRDefault="004C2AAF" w:rsidP="00013866">
      <w:pPr>
        <w:pStyle w:val="8"/>
        <w:keepNext w:val="0"/>
        <w:numPr>
          <w:ilvl w:val="0"/>
          <w:numId w:val="34"/>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應於道路內適當區位設置解說牌。</w:t>
      </w:r>
    </w:p>
    <w:p w:rsidR="004C2AAF" w:rsidRPr="00755A04" w:rsidRDefault="004C2AAF" w:rsidP="008B4EE0">
      <w:pPr>
        <w:pStyle w:val="af6"/>
        <w:numPr>
          <w:ilvl w:val="0"/>
          <w:numId w:val="28"/>
        </w:numPr>
        <w:spacing w:line="400" w:lineRule="exact"/>
        <w:ind w:firstLine="513"/>
        <w:jc w:val="both"/>
        <w:rPr>
          <w:rFonts w:eastAsia="標楷體"/>
          <w:color w:val="000000" w:themeColor="text1"/>
          <w:sz w:val="28"/>
          <w:szCs w:val="28"/>
        </w:rPr>
      </w:pPr>
      <w:r w:rsidRPr="00755A04">
        <w:rPr>
          <w:rFonts w:eastAsia="標楷體" w:hint="eastAsia"/>
          <w:color w:val="000000" w:themeColor="text1"/>
          <w:sz w:val="28"/>
          <w:szCs w:val="28"/>
        </w:rPr>
        <w:t>工作團隊說明：並檢具團隊合作同意書。</w:t>
      </w:r>
    </w:p>
    <w:p w:rsidR="008B4EE0" w:rsidRPr="00755A04" w:rsidRDefault="004C2AAF" w:rsidP="008B4EE0">
      <w:pPr>
        <w:pStyle w:val="af6"/>
        <w:numPr>
          <w:ilvl w:val="0"/>
          <w:numId w:val="28"/>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工作期程：廠商應依所提建置計畫書及光電與機電設備規格及</w:t>
      </w:r>
      <w:r w:rsidR="008B4EE0" w:rsidRPr="00755A04">
        <w:rPr>
          <w:rFonts w:eastAsia="標楷體" w:hint="eastAsia"/>
          <w:color w:val="000000" w:themeColor="text1"/>
          <w:sz w:val="28"/>
          <w:szCs w:val="28"/>
        </w:rPr>
        <w:t xml:space="preserve"> </w:t>
      </w:r>
    </w:p>
    <w:p w:rsidR="004C2AAF" w:rsidRPr="00755A04" w:rsidRDefault="008B4EE0"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 xml:space="preserve">   </w:t>
      </w:r>
      <w:r w:rsidR="004C2AAF" w:rsidRPr="00755A04">
        <w:rPr>
          <w:rFonts w:eastAsia="標楷體" w:hint="eastAsia"/>
          <w:color w:val="000000" w:themeColor="text1"/>
          <w:sz w:val="28"/>
          <w:szCs w:val="28"/>
        </w:rPr>
        <w:t>固定方式施作，按工作期程進行施工，並核實自行品管。</w:t>
      </w:r>
    </w:p>
    <w:p w:rsidR="008B4EE0" w:rsidRPr="00755A04" w:rsidRDefault="004C2AAF" w:rsidP="008B4EE0">
      <w:pPr>
        <w:pStyle w:val="af6"/>
        <w:numPr>
          <w:ilvl w:val="0"/>
          <w:numId w:val="28"/>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饋線成本、排洪安全性、水域生態影響以及地方民意溝通協調</w:t>
      </w:r>
    </w:p>
    <w:p w:rsidR="004C2AAF" w:rsidRPr="00755A04" w:rsidRDefault="008B4EE0"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 xml:space="preserve">   </w:t>
      </w:r>
      <w:r w:rsidR="004C2AAF" w:rsidRPr="00755A04">
        <w:rPr>
          <w:rFonts w:eastAsia="標楷體" w:hint="eastAsia"/>
          <w:color w:val="000000" w:themeColor="text1"/>
          <w:sz w:val="28"/>
          <w:szCs w:val="28"/>
        </w:rPr>
        <w:t>能力。</w:t>
      </w:r>
    </w:p>
    <w:p w:rsidR="004C2AAF" w:rsidRPr="00755A04" w:rsidRDefault="004C2AAF" w:rsidP="008B4EE0">
      <w:pPr>
        <w:numPr>
          <w:ilvl w:val="0"/>
          <w:numId w:val="26"/>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營運計畫：</w:t>
      </w:r>
    </w:p>
    <w:p w:rsidR="008B4EE0" w:rsidRPr="00755A04" w:rsidRDefault="004C2AAF" w:rsidP="008B4EE0">
      <w:pPr>
        <w:pStyle w:val="af6"/>
        <w:numPr>
          <w:ilvl w:val="0"/>
          <w:numId w:val="29"/>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營運組織及管理計畫：廠商應提出預計之光電設施營運組織、</w:t>
      </w:r>
    </w:p>
    <w:p w:rsidR="004C2AAF" w:rsidRPr="00755A04" w:rsidRDefault="004C2AAF"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人員學經歷（人員應符合「電器承裝業管理規則」第</w:t>
      </w:r>
      <w:r w:rsidRPr="00755A04">
        <w:rPr>
          <w:rFonts w:eastAsia="標楷體"/>
          <w:color w:val="000000" w:themeColor="text1"/>
          <w:sz w:val="28"/>
          <w:szCs w:val="28"/>
        </w:rPr>
        <w:t>5</w:t>
      </w:r>
      <w:r w:rsidRPr="00755A04">
        <w:rPr>
          <w:rFonts w:eastAsia="標楷體" w:hint="eastAsia"/>
          <w:color w:val="000000" w:themeColor="text1"/>
          <w:sz w:val="28"/>
          <w:szCs w:val="28"/>
        </w:rPr>
        <w:t>條至第</w:t>
      </w:r>
      <w:r w:rsidRPr="00755A04">
        <w:rPr>
          <w:rFonts w:eastAsia="標楷體"/>
          <w:color w:val="000000" w:themeColor="text1"/>
          <w:sz w:val="28"/>
          <w:szCs w:val="28"/>
        </w:rPr>
        <w:t>8</w:t>
      </w:r>
      <w:r w:rsidRPr="00755A04">
        <w:rPr>
          <w:rFonts w:eastAsia="標楷體" w:hint="eastAsia"/>
          <w:color w:val="000000" w:themeColor="text1"/>
          <w:sz w:val="28"/>
          <w:szCs w:val="28"/>
        </w:rPr>
        <w:t>條資格規定且為登記於承裝業名下之從業人員）、人員管理計畫。</w:t>
      </w:r>
    </w:p>
    <w:p w:rsidR="008B4EE0" w:rsidRPr="00755A04" w:rsidRDefault="004C2AAF" w:rsidP="008B4EE0">
      <w:pPr>
        <w:pStyle w:val="af6"/>
        <w:numPr>
          <w:ilvl w:val="0"/>
          <w:numId w:val="29"/>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維修方式限制：執行年度檢修及定期或不定期大修計畫，於滯</w:t>
      </w:r>
    </w:p>
    <w:p w:rsidR="004C2AAF" w:rsidRPr="00755A04" w:rsidRDefault="004C2AAF"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洪池內清洗維護設備時嚴禁使用清潔劑，如需使用清潔劑做清洗維護，則應將設備吊離池區進行。</w:t>
      </w:r>
    </w:p>
    <w:p w:rsidR="004C2AAF" w:rsidRPr="00755A04" w:rsidRDefault="004C2AAF" w:rsidP="008B4EE0">
      <w:pPr>
        <w:pStyle w:val="af6"/>
        <w:numPr>
          <w:ilvl w:val="0"/>
          <w:numId w:val="29"/>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安全維護措施：避免漏電、感電及雷擊等相關安全防護措施。</w:t>
      </w:r>
    </w:p>
    <w:p w:rsidR="008B4EE0" w:rsidRPr="00755A04" w:rsidRDefault="004C2AAF" w:rsidP="008B4EE0">
      <w:pPr>
        <w:pStyle w:val="af6"/>
        <w:numPr>
          <w:ilvl w:val="0"/>
          <w:numId w:val="29"/>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緊急應變計畫：應依據台灣電力股份有限公司「再生能源發電</w:t>
      </w:r>
    </w:p>
    <w:p w:rsidR="004C2AAF" w:rsidRPr="00755A04" w:rsidRDefault="004C2AAF"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象統併聯技術要點」、「再生能源發電系統調度操作準則」及該滯洪池操作維護相關規定提出保護及調度機制。</w:t>
      </w:r>
    </w:p>
    <w:p w:rsidR="004C2AAF" w:rsidRPr="00755A04" w:rsidRDefault="004C2AAF" w:rsidP="008B4EE0">
      <w:pPr>
        <w:numPr>
          <w:ilvl w:val="0"/>
          <w:numId w:val="26"/>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回饋金金額及其合理性</w:t>
      </w:r>
    </w:p>
    <w:p w:rsidR="008B4EE0" w:rsidRPr="00755A04" w:rsidRDefault="004C2AAF" w:rsidP="008B4EE0">
      <w:pPr>
        <w:pStyle w:val="af6"/>
        <w:numPr>
          <w:ilvl w:val="0"/>
          <w:numId w:val="30"/>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預計施作總設置容量：說明水面及地面等型式，施作位置及各</w:t>
      </w:r>
    </w:p>
    <w:p w:rsidR="004C2AAF" w:rsidRPr="00755A04" w:rsidRDefault="004C2AAF"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佔多少容量。</w:t>
      </w:r>
    </w:p>
    <w:p w:rsidR="004C2AAF" w:rsidRPr="00755A04" w:rsidRDefault="004C2AAF" w:rsidP="008B4EE0">
      <w:pPr>
        <w:pStyle w:val="af6"/>
        <w:numPr>
          <w:ilvl w:val="0"/>
          <w:numId w:val="30"/>
        </w:numPr>
        <w:spacing w:line="400" w:lineRule="exact"/>
        <w:ind w:firstLine="513"/>
        <w:rPr>
          <w:rFonts w:eastAsia="標楷體"/>
          <w:color w:val="000000" w:themeColor="text1"/>
          <w:sz w:val="28"/>
          <w:szCs w:val="28"/>
        </w:rPr>
      </w:pPr>
      <w:r w:rsidRPr="00755A04">
        <w:rPr>
          <w:rFonts w:eastAsia="標楷體"/>
          <w:color w:val="000000" w:themeColor="text1"/>
          <w:sz w:val="28"/>
          <w:szCs w:val="28"/>
        </w:rPr>
        <w:t>回饋金</w:t>
      </w:r>
      <w:r w:rsidRPr="00755A04">
        <w:rPr>
          <w:rFonts w:eastAsia="標楷體" w:hint="eastAsia"/>
          <w:color w:val="000000" w:themeColor="text1"/>
          <w:sz w:val="28"/>
          <w:szCs w:val="28"/>
        </w:rPr>
        <w:t>租金比例。</w:t>
      </w:r>
    </w:p>
    <w:p w:rsidR="008B4EE0" w:rsidRPr="00755A04" w:rsidRDefault="004C2AAF" w:rsidP="008B4EE0">
      <w:pPr>
        <w:pStyle w:val="af6"/>
        <w:numPr>
          <w:ilvl w:val="0"/>
          <w:numId w:val="30"/>
        </w:numPr>
        <w:spacing w:line="400" w:lineRule="exact"/>
        <w:ind w:firstLine="513"/>
        <w:rPr>
          <w:rFonts w:eastAsia="標楷體"/>
          <w:color w:val="000000" w:themeColor="text1"/>
          <w:sz w:val="28"/>
          <w:szCs w:val="28"/>
        </w:rPr>
      </w:pPr>
      <w:r w:rsidRPr="00755A04">
        <w:rPr>
          <w:rFonts w:eastAsia="標楷體"/>
          <w:color w:val="000000" w:themeColor="text1"/>
          <w:sz w:val="28"/>
          <w:szCs w:val="28"/>
        </w:rPr>
        <w:t>最低回饋金：太陽能發電設備發電量需達投資系統設置容量每</w:t>
      </w:r>
    </w:p>
    <w:p w:rsidR="004C2AAF" w:rsidRPr="00755A04" w:rsidRDefault="004C2AAF" w:rsidP="008B4EE0">
      <w:pPr>
        <w:pStyle w:val="af6"/>
        <w:spacing w:line="400" w:lineRule="exact"/>
        <w:ind w:left="1701"/>
        <w:rPr>
          <w:rFonts w:eastAsia="標楷體"/>
          <w:color w:val="000000" w:themeColor="text1"/>
          <w:sz w:val="28"/>
          <w:szCs w:val="28"/>
        </w:rPr>
      </w:pPr>
      <w:r w:rsidRPr="00755A04">
        <w:rPr>
          <w:rFonts w:eastAsia="標楷體"/>
          <w:color w:val="000000" w:themeColor="text1"/>
          <w:sz w:val="28"/>
          <w:szCs w:val="28"/>
        </w:rPr>
        <w:t>一售電年度平均每日每</w:t>
      </w:r>
      <w:r w:rsidRPr="00755A04">
        <w:rPr>
          <w:rFonts w:eastAsia="標楷體"/>
          <w:color w:val="000000" w:themeColor="text1"/>
          <w:sz w:val="28"/>
          <w:szCs w:val="28"/>
        </w:rPr>
        <w:t>kW</w:t>
      </w:r>
      <w:r w:rsidRPr="00755A04">
        <w:rPr>
          <w:rFonts w:eastAsia="標楷體"/>
          <w:color w:val="000000" w:themeColor="text1"/>
          <w:sz w:val="28"/>
          <w:szCs w:val="28"/>
        </w:rPr>
        <w:t>太陽光電裝置所產生的電能不低於</w:t>
      </w:r>
      <w:r w:rsidRPr="00755A04">
        <w:rPr>
          <w:rFonts w:eastAsia="標楷體"/>
          <w:color w:val="000000" w:themeColor="text1"/>
          <w:sz w:val="28"/>
          <w:szCs w:val="28"/>
        </w:rPr>
        <w:t>3</w:t>
      </w:r>
      <w:r w:rsidRPr="00755A04">
        <w:rPr>
          <w:rFonts w:eastAsia="標楷體"/>
          <w:color w:val="000000" w:themeColor="text1"/>
          <w:sz w:val="28"/>
          <w:szCs w:val="28"/>
        </w:rPr>
        <w:t>度，最低回饋金百分比至少為</w:t>
      </w:r>
      <w:r w:rsidRPr="00755A04">
        <w:rPr>
          <w:rFonts w:eastAsia="標楷體"/>
          <w:color w:val="000000" w:themeColor="text1"/>
          <w:sz w:val="28"/>
          <w:szCs w:val="28"/>
        </w:rPr>
        <w:t>5</w:t>
      </w:r>
      <w:r w:rsidRPr="00755A04">
        <w:rPr>
          <w:rFonts w:eastAsia="標楷體"/>
          <w:color w:val="000000" w:themeColor="text1"/>
          <w:sz w:val="28"/>
          <w:szCs w:val="28"/>
        </w:rPr>
        <w:t>％。</w:t>
      </w:r>
      <w:bookmarkStart w:id="0" w:name="_GoBack"/>
      <w:bookmarkEnd w:id="0"/>
    </w:p>
    <w:p w:rsidR="004C2AAF" w:rsidRPr="00755A04" w:rsidRDefault="004C2AAF" w:rsidP="008B4EE0">
      <w:pPr>
        <w:pStyle w:val="af6"/>
        <w:numPr>
          <w:ilvl w:val="0"/>
          <w:numId w:val="30"/>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回饋租金合理性說明。</w:t>
      </w:r>
    </w:p>
    <w:p w:rsidR="008B4EE0" w:rsidRPr="00755A04" w:rsidRDefault="004C2AAF" w:rsidP="008B4EE0">
      <w:pPr>
        <w:pStyle w:val="af6"/>
        <w:numPr>
          <w:ilvl w:val="0"/>
          <w:numId w:val="30"/>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投資廠商仍須填寫投資太陽能發電系統設置容量，且不可填寫</w:t>
      </w:r>
    </w:p>
    <w:p w:rsidR="004C2AAF" w:rsidRPr="00755A04" w:rsidRDefault="004C2AAF" w:rsidP="008B4EE0">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低於基本系統設置容量。</w:t>
      </w:r>
    </w:p>
    <w:p w:rsidR="004C2AAF" w:rsidRPr="00755A04" w:rsidRDefault="004C2AAF" w:rsidP="008B4EE0">
      <w:pPr>
        <w:numPr>
          <w:ilvl w:val="0"/>
          <w:numId w:val="26"/>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景觀融合及結構安全</w:t>
      </w:r>
      <w:bookmarkStart w:id="1" w:name="_Hlk45118845"/>
      <w:r w:rsidR="001A41E3">
        <w:rPr>
          <w:rFonts w:eastAsia="標楷體" w:hint="eastAsia"/>
          <w:color w:val="000000" w:themeColor="text1"/>
          <w:sz w:val="28"/>
          <w:szCs w:val="28"/>
        </w:rPr>
        <w:t>，招標前需於</w:t>
      </w:r>
      <w:r w:rsidR="001A41E3" w:rsidRPr="001A41E3">
        <w:rPr>
          <w:rFonts w:eastAsia="標楷體" w:hint="eastAsia"/>
          <w:color w:val="FF0000"/>
          <w:sz w:val="28"/>
          <w:szCs w:val="28"/>
        </w:rPr>
        <w:t>投資</w:t>
      </w:r>
      <w:r w:rsidRPr="00755A04">
        <w:rPr>
          <w:rFonts w:eastAsia="標楷體" w:hint="eastAsia"/>
          <w:color w:val="000000" w:themeColor="text1"/>
          <w:sz w:val="28"/>
          <w:szCs w:val="28"/>
        </w:rPr>
        <w:t>計畫書提供以下內容：</w:t>
      </w:r>
      <w:bookmarkEnd w:id="1"/>
    </w:p>
    <w:p w:rsidR="004C2AAF" w:rsidRPr="00755A04" w:rsidRDefault="004C2AAF" w:rsidP="008B4EE0">
      <w:pPr>
        <w:pStyle w:val="af6"/>
        <w:numPr>
          <w:ilvl w:val="0"/>
          <w:numId w:val="31"/>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lastRenderedPageBreak/>
        <w:t>景觀融合：</w:t>
      </w:r>
    </w:p>
    <w:p w:rsidR="004C2AAF" w:rsidRPr="00755A04" w:rsidRDefault="004C2AAF" w:rsidP="00013866">
      <w:pPr>
        <w:pStyle w:val="8"/>
        <w:keepNext w:val="0"/>
        <w:numPr>
          <w:ilvl w:val="0"/>
          <w:numId w:val="35"/>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太陽光電設施及其必要發電設施及附屬設施，應配合既有地形、地景及周邊景觀特色，塑造和諧之整體意象，並利用景觀改善措施，減少對周邊環境之衝擊。</w:t>
      </w:r>
    </w:p>
    <w:p w:rsidR="004C2AAF" w:rsidRPr="00755A04" w:rsidRDefault="004C2AAF" w:rsidP="00013866">
      <w:pPr>
        <w:pStyle w:val="8"/>
        <w:keepNext w:val="0"/>
        <w:numPr>
          <w:ilvl w:val="0"/>
          <w:numId w:val="35"/>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相關電纜管線應以地下化或地面化為原則，避免以高架方式設置。</w:t>
      </w:r>
    </w:p>
    <w:p w:rsidR="004C2AAF" w:rsidRPr="00755A04" w:rsidRDefault="004C2AAF" w:rsidP="00013866">
      <w:pPr>
        <w:pStyle w:val="8"/>
        <w:keepNext w:val="0"/>
        <w:numPr>
          <w:ilvl w:val="0"/>
          <w:numId w:val="35"/>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太陽光電板設置應避免造成環境眩光，相關設施如有外露沿岸應予美化處理。</w:t>
      </w:r>
    </w:p>
    <w:p w:rsidR="004C2AAF" w:rsidRPr="00755A04" w:rsidRDefault="004C2AAF" w:rsidP="00013866">
      <w:pPr>
        <w:pStyle w:val="8"/>
        <w:keepNext w:val="0"/>
        <w:numPr>
          <w:ilvl w:val="0"/>
          <w:numId w:val="35"/>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應於適當區位設置解說牌。</w:t>
      </w:r>
    </w:p>
    <w:p w:rsidR="00FB2F3A" w:rsidRPr="00755A04" w:rsidRDefault="004C2AAF" w:rsidP="00FB2F3A">
      <w:pPr>
        <w:pStyle w:val="af6"/>
        <w:numPr>
          <w:ilvl w:val="0"/>
          <w:numId w:val="31"/>
        </w:numPr>
        <w:spacing w:line="400" w:lineRule="exact"/>
        <w:ind w:firstLine="513"/>
        <w:rPr>
          <w:rFonts w:eastAsia="標楷體"/>
          <w:color w:val="000000" w:themeColor="text1"/>
          <w:sz w:val="28"/>
          <w:szCs w:val="28"/>
        </w:rPr>
      </w:pPr>
      <w:r w:rsidRPr="00755A04">
        <w:rPr>
          <w:rFonts w:eastAsia="標楷體" w:hint="eastAsia"/>
          <w:color w:val="000000" w:themeColor="text1"/>
          <w:sz w:val="28"/>
          <w:szCs w:val="28"/>
        </w:rPr>
        <w:t>結構安全性說明：需包含預定發電裝置容量規模、太陽能光電</w:t>
      </w:r>
    </w:p>
    <w:p w:rsidR="004C2AAF" w:rsidRPr="00755A04" w:rsidRDefault="004C2AAF" w:rsidP="00FB2F3A">
      <w:pPr>
        <w:pStyle w:val="af6"/>
        <w:spacing w:line="400" w:lineRule="exact"/>
        <w:ind w:left="1701"/>
        <w:rPr>
          <w:rFonts w:eastAsia="標楷體"/>
          <w:color w:val="000000" w:themeColor="text1"/>
          <w:sz w:val="28"/>
          <w:szCs w:val="28"/>
        </w:rPr>
      </w:pPr>
      <w:r w:rsidRPr="00755A04">
        <w:rPr>
          <w:rFonts w:eastAsia="標楷體" w:hint="eastAsia"/>
          <w:color w:val="000000" w:themeColor="text1"/>
          <w:sz w:val="28"/>
          <w:szCs w:val="28"/>
        </w:rPr>
        <w:t>設施設置型式、及相關克服環境挑戰之技術及經依法登記開業之建築師、土木技師或結構技師開立系統結構安全簽證計畫書或建築師簽證計畫。並提送如下項目：</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載重計算：自重、風力。</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構材強度計算及應力檢核。</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基礎錨定設計與計算。</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配置方式及平面配置圖。</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光電設施選用材料之耐久性說明</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材料產地說明。</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材料施工後結構之耐候性說明。</w:t>
      </w:r>
    </w:p>
    <w:p w:rsidR="004C2AAF" w:rsidRPr="00755A04" w:rsidRDefault="004C2AAF" w:rsidP="00013866">
      <w:pPr>
        <w:pStyle w:val="8"/>
        <w:keepNext w:val="0"/>
        <w:numPr>
          <w:ilvl w:val="0"/>
          <w:numId w:val="36"/>
        </w:numPr>
        <w:suppressAutoHyphens w:val="0"/>
        <w:autoSpaceDN/>
        <w:snapToGrid w:val="0"/>
        <w:spacing w:before="120" w:after="60" w:line="240" w:lineRule="auto"/>
        <w:jc w:val="both"/>
        <w:textAlignment w:val="auto"/>
        <w:rPr>
          <w:rFonts w:eastAsia="標楷體"/>
          <w:color w:val="000000" w:themeColor="text1"/>
          <w:sz w:val="28"/>
          <w:szCs w:val="28"/>
        </w:rPr>
      </w:pPr>
      <w:r w:rsidRPr="00755A04">
        <w:rPr>
          <w:rFonts w:eastAsia="標楷體" w:hint="eastAsia"/>
          <w:color w:val="000000" w:themeColor="text1"/>
          <w:sz w:val="28"/>
          <w:szCs w:val="28"/>
        </w:rPr>
        <w:t>廠商其他補充說明：包含獨特提供之創意與設計及施作完成之願景圖。</w:t>
      </w:r>
    </w:p>
    <w:p w:rsidR="004C2AAF" w:rsidRPr="00755A04" w:rsidRDefault="004C2AAF" w:rsidP="00FB2F3A">
      <w:pPr>
        <w:numPr>
          <w:ilvl w:val="0"/>
          <w:numId w:val="26"/>
        </w:numPr>
        <w:spacing w:line="400" w:lineRule="exact"/>
        <w:jc w:val="both"/>
        <w:rPr>
          <w:rFonts w:eastAsia="標楷體"/>
          <w:color w:val="000000" w:themeColor="text1"/>
          <w:sz w:val="28"/>
          <w:szCs w:val="28"/>
        </w:rPr>
      </w:pPr>
      <w:r w:rsidRPr="00755A04">
        <w:rPr>
          <w:rFonts w:eastAsia="標楷體" w:hint="eastAsia"/>
          <w:color w:val="000000" w:themeColor="text1"/>
          <w:sz w:val="28"/>
          <w:szCs w:val="28"/>
        </w:rPr>
        <w:t>回饋計畫及加值服務計畫：</w:t>
      </w:r>
    </w:p>
    <w:p w:rsidR="004C2AAF" w:rsidRPr="00755A04" w:rsidRDefault="004C2AAF" w:rsidP="00FB2F3A">
      <w:pPr>
        <w:pStyle w:val="8"/>
        <w:keepNext w:val="0"/>
        <w:suppressAutoHyphens w:val="0"/>
        <w:autoSpaceDN/>
        <w:snapToGrid w:val="0"/>
        <w:spacing w:before="120" w:after="60" w:line="240" w:lineRule="auto"/>
        <w:ind w:left="1756"/>
        <w:jc w:val="both"/>
        <w:textAlignment w:val="auto"/>
        <w:rPr>
          <w:rFonts w:eastAsia="標楷體"/>
          <w:color w:val="000000" w:themeColor="text1"/>
          <w:sz w:val="28"/>
          <w:szCs w:val="28"/>
        </w:rPr>
      </w:pPr>
      <w:r w:rsidRPr="00755A04">
        <w:rPr>
          <w:rFonts w:eastAsia="標楷體" w:hint="eastAsia"/>
          <w:color w:val="000000" w:themeColor="text1"/>
          <w:sz w:val="28"/>
          <w:szCs w:val="28"/>
        </w:rPr>
        <w:t>廠商承諾加值服務予提供用地場址設置太陽光電發電設備所在機關之計畫。計畫內容需與帶動地方觀光發展、綠能環保、節能減碳、推廣再生能源、設置智慧設施等內容相關。</w:t>
      </w:r>
    </w:p>
    <w:p w:rsidR="00EE0D34" w:rsidRPr="00755A04" w:rsidRDefault="004D7BA2" w:rsidP="00092529">
      <w:pPr>
        <w:widowControl/>
        <w:numPr>
          <w:ilvl w:val="0"/>
          <w:numId w:val="7"/>
        </w:numPr>
        <w:spacing w:line="400" w:lineRule="exact"/>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附件封面：標題統一為</w:t>
      </w:r>
      <w:r w:rsidR="00092529" w:rsidRPr="00755A04">
        <w:rPr>
          <w:rFonts w:eastAsia="標楷體" w:hint="eastAsia"/>
          <w:color w:val="000000" w:themeColor="text1"/>
          <w:sz w:val="28"/>
        </w:rPr>
        <w:t>「</w:t>
      </w:r>
      <w:r w:rsidR="00CD0985" w:rsidRPr="00755A04">
        <w:rPr>
          <w:rFonts w:eastAsia="標楷體" w:hint="eastAsia"/>
          <w:color w:val="000000" w:themeColor="text1"/>
          <w:sz w:val="28"/>
        </w:rPr>
        <w:t>海口排水</w:t>
      </w:r>
      <w:r w:rsidR="00092529" w:rsidRPr="00755A04">
        <w:rPr>
          <w:rFonts w:eastAsia="標楷體" w:hint="eastAsia"/>
          <w:color w:val="000000" w:themeColor="text1"/>
          <w:sz w:val="28"/>
        </w:rPr>
        <w:t>滯洪池太陽能發電系</w:t>
      </w:r>
      <w:r w:rsidR="00EE0D34" w:rsidRPr="00755A04">
        <w:rPr>
          <w:rFonts w:eastAsia="標楷體" w:hint="eastAsia"/>
          <w:color w:val="000000" w:themeColor="text1"/>
          <w:sz w:val="28"/>
        </w:rPr>
        <w:t xml:space="preserve"> </w:t>
      </w:r>
    </w:p>
    <w:p w:rsidR="00B7527F" w:rsidRPr="00755A04" w:rsidRDefault="00EE0D34" w:rsidP="00EE0D34">
      <w:pPr>
        <w:widowControl/>
        <w:spacing w:line="400" w:lineRule="exact"/>
        <w:ind w:left="1188"/>
        <w:jc w:val="both"/>
        <w:rPr>
          <w:color w:val="000000" w:themeColor="text1"/>
        </w:rPr>
      </w:pPr>
      <w:r w:rsidRPr="00755A04">
        <w:rPr>
          <w:rFonts w:eastAsia="標楷體" w:hint="eastAsia"/>
          <w:color w:val="000000" w:themeColor="text1"/>
          <w:sz w:val="28"/>
          <w:szCs w:val="28"/>
        </w:rPr>
        <w:t xml:space="preserve">    </w:t>
      </w:r>
      <w:r w:rsidR="00092529" w:rsidRPr="00755A04">
        <w:rPr>
          <w:rFonts w:eastAsia="標楷體" w:hint="eastAsia"/>
          <w:color w:val="000000" w:themeColor="text1"/>
          <w:sz w:val="28"/>
        </w:rPr>
        <w:t>統計畫」</w:t>
      </w:r>
      <w:r w:rsidR="004D7BA2" w:rsidRPr="00755A04">
        <w:rPr>
          <w:rFonts w:eastAsia="標楷體"/>
          <w:color w:val="000000" w:themeColor="text1"/>
          <w:sz w:val="28"/>
          <w:szCs w:val="28"/>
        </w:rPr>
        <w:t>投資計畫書</w:t>
      </w:r>
      <w:r w:rsidR="00224083" w:rsidRPr="00755A04">
        <w:rPr>
          <w:rFonts w:eastAsia="標楷體"/>
          <w:color w:val="000000" w:themeColor="text1"/>
          <w:sz w:val="28"/>
          <w:szCs w:val="28"/>
        </w:rPr>
        <w:t>附件。</w:t>
      </w:r>
    </w:p>
    <w:p w:rsidR="00B7527F" w:rsidRPr="00755A04" w:rsidRDefault="004D7BA2">
      <w:pPr>
        <w:widowControl/>
        <w:numPr>
          <w:ilvl w:val="0"/>
          <w:numId w:val="7"/>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與其附件得分開裝訂。</w:t>
      </w:r>
    </w:p>
    <w:p w:rsidR="00B7527F" w:rsidRPr="00755A04" w:rsidRDefault="004D7BA2">
      <w:pPr>
        <w:widowControl/>
        <w:numPr>
          <w:ilvl w:val="0"/>
          <w:numId w:val="7"/>
        </w:numPr>
        <w:spacing w:line="400" w:lineRule="exact"/>
        <w:ind w:left="1418" w:hanging="710"/>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及附件之格式、裝訂方式依下列方式辦理：</w:t>
      </w:r>
    </w:p>
    <w:p w:rsidR="00B7527F" w:rsidRPr="00755A04" w:rsidRDefault="004D7BA2">
      <w:pPr>
        <w:numPr>
          <w:ilvl w:val="0"/>
          <w:numId w:val="13"/>
        </w:numPr>
        <w:spacing w:line="400" w:lineRule="exact"/>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以橫書直式編排，紙張大小採</w:t>
      </w:r>
      <w:r w:rsidR="00224083" w:rsidRPr="00755A04">
        <w:rPr>
          <w:rFonts w:eastAsia="標楷體"/>
          <w:color w:val="000000" w:themeColor="text1"/>
          <w:sz w:val="28"/>
          <w:szCs w:val="28"/>
        </w:rPr>
        <w:t>A4</w:t>
      </w:r>
      <w:r w:rsidR="00224083" w:rsidRPr="00755A04">
        <w:rPr>
          <w:rFonts w:eastAsia="標楷體"/>
          <w:color w:val="000000" w:themeColor="text1"/>
          <w:sz w:val="28"/>
          <w:szCs w:val="28"/>
        </w:rPr>
        <w:t>規格紙張，雙面印刷為原則，圖樣得採</w:t>
      </w:r>
      <w:r w:rsidR="00224083" w:rsidRPr="00755A04">
        <w:rPr>
          <w:rFonts w:eastAsia="標楷體"/>
          <w:color w:val="000000" w:themeColor="text1"/>
          <w:sz w:val="28"/>
          <w:szCs w:val="28"/>
        </w:rPr>
        <w:t>A3</w:t>
      </w:r>
      <w:r w:rsidR="00224083" w:rsidRPr="00755A04">
        <w:rPr>
          <w:rFonts w:eastAsia="標楷體"/>
          <w:color w:val="000000" w:themeColor="text1"/>
          <w:sz w:val="28"/>
          <w:szCs w:val="28"/>
        </w:rPr>
        <w:t>規格紙張</w:t>
      </w:r>
      <w:r w:rsidR="00224083" w:rsidRPr="00755A04">
        <w:rPr>
          <w:rFonts w:eastAsia="標楷體"/>
          <w:color w:val="000000" w:themeColor="text1"/>
          <w:sz w:val="28"/>
          <w:szCs w:val="28"/>
        </w:rPr>
        <w:t>(</w:t>
      </w:r>
      <w:r w:rsidR="00224083" w:rsidRPr="00755A04">
        <w:rPr>
          <w:rFonts w:eastAsia="標楷體"/>
          <w:color w:val="000000" w:themeColor="text1"/>
          <w:sz w:val="28"/>
          <w:szCs w:val="28"/>
        </w:rPr>
        <w:t>請摺頁為</w:t>
      </w:r>
      <w:r w:rsidR="00224083" w:rsidRPr="00755A04">
        <w:rPr>
          <w:rFonts w:eastAsia="標楷體"/>
          <w:color w:val="000000" w:themeColor="text1"/>
          <w:sz w:val="28"/>
          <w:szCs w:val="28"/>
        </w:rPr>
        <w:t>A4</w:t>
      </w:r>
      <w:r w:rsidR="00224083" w:rsidRPr="00755A04">
        <w:rPr>
          <w:rFonts w:eastAsia="標楷體"/>
          <w:color w:val="000000" w:themeColor="text1"/>
          <w:sz w:val="28"/>
          <w:szCs w:val="28"/>
        </w:rPr>
        <w:t>規格</w:t>
      </w:r>
      <w:r w:rsidR="00224083" w:rsidRPr="00755A04">
        <w:rPr>
          <w:rFonts w:eastAsia="標楷體"/>
          <w:color w:val="000000" w:themeColor="text1"/>
          <w:sz w:val="28"/>
          <w:szCs w:val="28"/>
        </w:rPr>
        <w:t>)</w:t>
      </w:r>
      <w:r w:rsidR="00224083" w:rsidRPr="00755A04">
        <w:rPr>
          <w:rFonts w:eastAsia="標楷體"/>
          <w:color w:val="000000" w:themeColor="text1"/>
          <w:sz w:val="28"/>
          <w:szCs w:val="28"/>
        </w:rPr>
        <w:t>，以連續編列頁碼方式以不超過</w:t>
      </w:r>
      <w:r w:rsidR="00C54035" w:rsidRPr="00755A04">
        <w:rPr>
          <w:rFonts w:eastAsia="標楷體"/>
          <w:color w:val="000000" w:themeColor="text1"/>
          <w:sz w:val="28"/>
          <w:szCs w:val="28"/>
        </w:rPr>
        <w:t>100</w:t>
      </w:r>
      <w:r w:rsidR="00224083" w:rsidRPr="00755A04">
        <w:rPr>
          <w:rFonts w:eastAsia="標楷體"/>
          <w:color w:val="000000" w:themeColor="text1"/>
          <w:sz w:val="28"/>
          <w:szCs w:val="28"/>
        </w:rPr>
        <w:t>頁為原則【不包含封面、封底、首頁及</w:t>
      </w:r>
      <w:r w:rsidR="00224083" w:rsidRPr="00755A04">
        <w:rPr>
          <w:rFonts w:eastAsia="標楷體"/>
          <w:color w:val="000000" w:themeColor="text1"/>
          <w:sz w:val="28"/>
          <w:szCs w:val="28"/>
        </w:rPr>
        <w:lastRenderedPageBreak/>
        <w:t>目錄】，不可分冊，並採</w:t>
      </w:r>
      <w:r w:rsidR="00224083" w:rsidRPr="00755A04">
        <w:rPr>
          <w:rFonts w:eastAsia="標楷體"/>
          <w:color w:val="000000" w:themeColor="text1"/>
          <w:sz w:val="28"/>
          <w:szCs w:val="28"/>
        </w:rPr>
        <w:t>A4</w:t>
      </w:r>
      <w:r w:rsidR="00224083" w:rsidRPr="00755A04">
        <w:rPr>
          <w:rFonts w:eastAsia="標楷體"/>
          <w:color w:val="000000" w:themeColor="text1"/>
          <w:sz w:val="28"/>
          <w:szCs w:val="28"/>
        </w:rPr>
        <w:t>直書左側裝訂。</w:t>
      </w:r>
    </w:p>
    <w:p w:rsidR="00B7527F" w:rsidRPr="00755A04" w:rsidRDefault="00224083">
      <w:pPr>
        <w:numPr>
          <w:ilvl w:val="0"/>
          <w:numId w:val="13"/>
        </w:numPr>
        <w:spacing w:line="400" w:lineRule="exact"/>
        <w:jc w:val="both"/>
        <w:rPr>
          <w:color w:val="000000" w:themeColor="text1"/>
        </w:rPr>
      </w:pPr>
      <w:r w:rsidRPr="00755A04">
        <w:rPr>
          <w:rFonts w:eastAsia="標楷體"/>
          <w:color w:val="000000" w:themeColor="text1"/>
          <w:sz w:val="28"/>
          <w:szCs w:val="28"/>
        </w:rPr>
        <w:t>附件以橫書直式編排，紙張大小、規格及裝訂方式同</w:t>
      </w:r>
      <w:r w:rsidR="004D7BA2" w:rsidRPr="00755A04">
        <w:rPr>
          <w:rFonts w:eastAsia="標楷體"/>
          <w:color w:val="000000" w:themeColor="text1"/>
          <w:sz w:val="28"/>
          <w:szCs w:val="28"/>
        </w:rPr>
        <w:t>投資計畫書</w:t>
      </w:r>
      <w:r w:rsidRPr="00755A04">
        <w:rPr>
          <w:rFonts w:eastAsia="標楷體"/>
          <w:color w:val="000000" w:themeColor="text1"/>
          <w:sz w:val="28"/>
          <w:szCs w:val="28"/>
        </w:rPr>
        <w:t>。</w:t>
      </w:r>
    </w:p>
    <w:p w:rsidR="00B7527F" w:rsidRPr="00755A04" w:rsidRDefault="004D7BA2">
      <w:pPr>
        <w:widowControl/>
        <w:numPr>
          <w:ilvl w:val="0"/>
          <w:numId w:val="7"/>
        </w:numPr>
        <w:spacing w:line="400" w:lineRule="exact"/>
        <w:ind w:left="1418" w:hanging="710"/>
        <w:jc w:val="both"/>
        <w:rPr>
          <w:color w:val="000000" w:themeColor="text1"/>
        </w:rPr>
      </w:pPr>
      <w:r w:rsidRPr="00755A04">
        <w:rPr>
          <w:rFonts w:eastAsia="標楷體"/>
          <w:color w:val="000000" w:themeColor="text1"/>
          <w:sz w:val="28"/>
          <w:szCs w:val="28"/>
        </w:rPr>
        <w:t>投資計畫書</w:t>
      </w:r>
      <w:r w:rsidR="00224083" w:rsidRPr="00755A04">
        <w:rPr>
          <w:rFonts w:eastAsia="標楷體"/>
          <w:color w:val="000000" w:themeColor="text1"/>
          <w:sz w:val="28"/>
          <w:szCs w:val="28"/>
        </w:rPr>
        <w:t>份數不足者，出席委員評分加總後之總平均扣減</w:t>
      </w:r>
      <w:r w:rsidR="00224083" w:rsidRPr="00755A04">
        <w:rPr>
          <w:rFonts w:eastAsia="標楷體"/>
          <w:color w:val="000000" w:themeColor="text1"/>
          <w:sz w:val="28"/>
          <w:szCs w:val="28"/>
        </w:rPr>
        <w:t>2</w:t>
      </w:r>
      <w:r w:rsidR="00224083" w:rsidRPr="00755A04">
        <w:rPr>
          <w:rFonts w:eastAsia="標楷體"/>
          <w:color w:val="000000" w:themeColor="text1"/>
          <w:sz w:val="28"/>
          <w:szCs w:val="28"/>
        </w:rPr>
        <w:t>分，不足份數由機關以黑白影印補足份數供評選使用，若因影印品質及裝訂與原件有出入而影響評選結果者，由投標廠商自行負責。</w:t>
      </w:r>
    </w:p>
    <w:p w:rsidR="00B7527F" w:rsidRPr="00755A04" w:rsidRDefault="00224083">
      <w:pPr>
        <w:numPr>
          <w:ilvl w:val="0"/>
          <w:numId w:val="6"/>
        </w:numPr>
        <w:spacing w:line="400" w:lineRule="exact"/>
        <w:ind w:left="709" w:hanging="709"/>
        <w:jc w:val="both"/>
        <w:rPr>
          <w:rFonts w:eastAsia="標楷體"/>
          <w:b/>
          <w:color w:val="000000" w:themeColor="text1"/>
          <w:sz w:val="28"/>
          <w:szCs w:val="28"/>
        </w:rPr>
      </w:pPr>
      <w:r w:rsidRPr="00755A04">
        <w:rPr>
          <w:rFonts w:eastAsia="標楷體"/>
          <w:b/>
          <w:color w:val="000000" w:themeColor="text1"/>
          <w:sz w:val="28"/>
          <w:szCs w:val="28"/>
        </w:rPr>
        <w:t>評選作業</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經資格審查符合本案招標文件規定之投標廠商，始得參與評選；評選會議之時間、地點，由機關另行通知。</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評選會前由各參選廠商抽籤決定簡報順序，廠商未到場者，由機關代抽。</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由機關</w:t>
      </w:r>
      <w:r w:rsidR="000D36B9" w:rsidRPr="00755A04">
        <w:rPr>
          <w:rFonts w:eastAsia="標楷體"/>
          <w:color w:val="000000" w:themeColor="text1"/>
          <w:sz w:val="28"/>
          <w:szCs w:val="28"/>
        </w:rPr>
        <w:t>延聘專家</w:t>
      </w:r>
      <w:r w:rsidR="000D36B9" w:rsidRPr="00755A04">
        <w:rPr>
          <w:rFonts w:eastAsia="標楷體" w:hint="eastAsia"/>
          <w:color w:val="000000" w:themeColor="text1"/>
          <w:sz w:val="28"/>
          <w:szCs w:val="28"/>
        </w:rPr>
        <w:t>或</w:t>
      </w:r>
      <w:r w:rsidRPr="00755A04">
        <w:rPr>
          <w:rFonts w:eastAsia="標楷體"/>
          <w:color w:val="000000" w:themeColor="text1"/>
          <w:sz w:val="28"/>
          <w:szCs w:val="28"/>
        </w:rPr>
        <w:t>相關人員組成採購評選委員會，以進行投標廠商</w:t>
      </w:r>
      <w:r w:rsidR="004D7BA2" w:rsidRPr="00755A04">
        <w:rPr>
          <w:rFonts w:eastAsia="標楷體"/>
          <w:color w:val="000000" w:themeColor="text1"/>
          <w:sz w:val="28"/>
          <w:szCs w:val="28"/>
        </w:rPr>
        <w:t>投資計畫書</w:t>
      </w:r>
      <w:r w:rsidRPr="00755A04">
        <w:rPr>
          <w:rFonts w:eastAsia="標楷體"/>
          <w:color w:val="000000" w:themeColor="text1"/>
          <w:sz w:val="28"/>
          <w:szCs w:val="28"/>
        </w:rPr>
        <w:t>之評選事宜，機關並成立工作小組協助委員會辦理評選有關之作業。</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本委員會會議之決議，應有委員總額</w:t>
      </w:r>
      <w:r w:rsidRPr="00755A04">
        <w:rPr>
          <w:rFonts w:eastAsia="標楷體"/>
          <w:color w:val="000000" w:themeColor="text1"/>
          <w:sz w:val="28"/>
          <w:szCs w:val="28"/>
        </w:rPr>
        <w:t>1/2</w:t>
      </w:r>
      <w:r w:rsidRPr="00755A04">
        <w:rPr>
          <w:rFonts w:eastAsia="標楷體"/>
          <w:color w:val="000000" w:themeColor="text1"/>
          <w:sz w:val="28"/>
          <w:szCs w:val="28"/>
        </w:rPr>
        <w:t>以上出席，其決議應經出席委員過半數之同意行之。</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廠商未到場簡報，視同放棄簡報及答詢權利，該廠商之「簡報及答詢」</w:t>
      </w:r>
      <w:r w:rsidRPr="00755A04">
        <w:rPr>
          <w:rFonts w:eastAsia="標楷體"/>
          <w:color w:val="000000" w:themeColor="text1"/>
          <w:sz w:val="28"/>
          <w:szCs w:val="28"/>
        </w:rPr>
        <w:t>(</w:t>
      </w:r>
      <w:r w:rsidRPr="00755A04">
        <w:rPr>
          <w:rFonts w:eastAsia="標楷體"/>
          <w:color w:val="000000" w:themeColor="text1"/>
          <w:sz w:val="28"/>
          <w:szCs w:val="28"/>
        </w:rPr>
        <w:t>配分</w:t>
      </w:r>
      <w:r w:rsidR="000165F5" w:rsidRPr="00755A04">
        <w:rPr>
          <w:rFonts w:eastAsia="標楷體" w:hint="eastAsia"/>
          <w:color w:val="000000" w:themeColor="text1"/>
          <w:sz w:val="28"/>
          <w:szCs w:val="28"/>
        </w:rPr>
        <w:t>5</w:t>
      </w:r>
      <w:r w:rsidRPr="00755A04">
        <w:rPr>
          <w:rFonts w:eastAsia="標楷體"/>
          <w:color w:val="000000" w:themeColor="text1"/>
          <w:sz w:val="28"/>
          <w:szCs w:val="28"/>
        </w:rPr>
        <w:t>分</w:t>
      </w:r>
      <w:r w:rsidRPr="00755A04">
        <w:rPr>
          <w:rFonts w:eastAsia="標楷體"/>
          <w:color w:val="000000" w:themeColor="text1"/>
          <w:sz w:val="28"/>
          <w:szCs w:val="28"/>
        </w:rPr>
        <w:t>)</w:t>
      </w:r>
      <w:r w:rsidRPr="00755A04">
        <w:rPr>
          <w:rFonts w:eastAsia="標楷體"/>
          <w:color w:val="000000" w:themeColor="text1"/>
          <w:sz w:val="28"/>
          <w:szCs w:val="28"/>
        </w:rPr>
        <w:t>項目以</w:t>
      </w:r>
      <w:r w:rsidRPr="00755A04">
        <w:rPr>
          <w:rFonts w:eastAsia="標楷體"/>
          <w:color w:val="000000" w:themeColor="text1"/>
          <w:sz w:val="28"/>
          <w:szCs w:val="28"/>
        </w:rPr>
        <w:t>0</w:t>
      </w:r>
      <w:r w:rsidRPr="00755A04">
        <w:rPr>
          <w:rFonts w:eastAsia="標楷體"/>
          <w:color w:val="000000" w:themeColor="text1"/>
          <w:sz w:val="28"/>
          <w:szCs w:val="28"/>
        </w:rPr>
        <w:t>分計算。</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廠商參與簡報相關成員</w:t>
      </w:r>
      <w:r w:rsidR="00C54035" w:rsidRPr="00755A04">
        <w:rPr>
          <w:rFonts w:eastAsia="標楷體" w:hint="eastAsia"/>
          <w:color w:val="000000" w:themeColor="text1"/>
          <w:sz w:val="28"/>
          <w:szCs w:val="28"/>
        </w:rPr>
        <w:t>原則</w:t>
      </w:r>
      <w:r w:rsidRPr="00755A04">
        <w:rPr>
          <w:rFonts w:eastAsia="標楷體"/>
          <w:color w:val="000000" w:themeColor="text1"/>
          <w:sz w:val="28"/>
          <w:szCs w:val="28"/>
        </w:rPr>
        <w:t>不得超過</w:t>
      </w:r>
      <w:r w:rsidRPr="00755A04">
        <w:rPr>
          <w:rFonts w:eastAsia="標楷體"/>
          <w:color w:val="000000" w:themeColor="text1"/>
          <w:sz w:val="28"/>
          <w:szCs w:val="28"/>
        </w:rPr>
        <w:t>4</w:t>
      </w:r>
      <w:r w:rsidRPr="00755A04">
        <w:rPr>
          <w:rFonts w:eastAsia="標楷體"/>
          <w:color w:val="000000" w:themeColor="text1"/>
          <w:sz w:val="28"/>
          <w:szCs w:val="28"/>
        </w:rPr>
        <w:t>人（含設備操作及協助人員等），簡報人員需為本案計畫主持人，如計畫主持人因故無法參加簡報時，應由協同主持人或經本委員會同意由廠商本案其他工作成員代表簡報。</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簡報時間不得超過</w:t>
      </w:r>
      <w:r w:rsidRPr="00755A04">
        <w:rPr>
          <w:rFonts w:eastAsia="標楷體"/>
          <w:color w:val="000000" w:themeColor="text1"/>
          <w:sz w:val="28"/>
          <w:szCs w:val="28"/>
        </w:rPr>
        <w:t>15</w:t>
      </w:r>
      <w:r w:rsidRPr="00755A04">
        <w:rPr>
          <w:rFonts w:eastAsia="標楷體"/>
          <w:color w:val="000000" w:themeColor="text1"/>
          <w:sz w:val="28"/>
          <w:szCs w:val="28"/>
        </w:rPr>
        <w:t>分鐘，逾時將強制停止簡報，機關工作人員於第</w:t>
      </w:r>
      <w:r w:rsidRPr="00755A04">
        <w:rPr>
          <w:rFonts w:eastAsia="標楷體"/>
          <w:color w:val="000000" w:themeColor="text1"/>
          <w:sz w:val="28"/>
          <w:szCs w:val="28"/>
        </w:rPr>
        <w:t>13</w:t>
      </w:r>
      <w:r w:rsidRPr="00755A04">
        <w:rPr>
          <w:rFonts w:eastAsia="標楷體"/>
          <w:color w:val="000000" w:themeColor="text1"/>
          <w:sz w:val="28"/>
          <w:szCs w:val="28"/>
        </w:rPr>
        <w:t>分鐘按鈴一聲提示，第</w:t>
      </w:r>
      <w:r w:rsidRPr="00755A04">
        <w:rPr>
          <w:rFonts w:eastAsia="標楷體"/>
          <w:color w:val="000000" w:themeColor="text1"/>
          <w:sz w:val="28"/>
          <w:szCs w:val="28"/>
        </w:rPr>
        <w:t>15</w:t>
      </w:r>
      <w:r w:rsidRPr="00755A04">
        <w:rPr>
          <w:rFonts w:eastAsia="標楷體"/>
          <w:color w:val="000000" w:themeColor="text1"/>
          <w:sz w:val="28"/>
          <w:szCs w:val="28"/>
        </w:rPr>
        <w:t>分鐘按鈴二聲結束簡報；本案採統問統答，評選委員全部</w:t>
      </w:r>
      <w:r w:rsidRPr="00755A04">
        <w:rPr>
          <w:rFonts w:eastAsia="標楷體"/>
          <w:color w:val="000000" w:themeColor="text1"/>
          <w:sz w:val="28"/>
          <w:szCs w:val="28"/>
        </w:rPr>
        <w:t>1</w:t>
      </w:r>
      <w:r w:rsidRPr="00755A04">
        <w:rPr>
          <w:rFonts w:eastAsia="標楷體"/>
          <w:color w:val="000000" w:themeColor="text1"/>
          <w:sz w:val="28"/>
          <w:szCs w:val="28"/>
        </w:rPr>
        <w:t>次提問完畢後，投標廠商綜合回答所有提問，時間不得超過</w:t>
      </w:r>
      <w:r w:rsidRPr="00755A04">
        <w:rPr>
          <w:rFonts w:eastAsia="標楷體"/>
          <w:color w:val="000000" w:themeColor="text1"/>
          <w:sz w:val="28"/>
          <w:szCs w:val="28"/>
        </w:rPr>
        <w:t>10</w:t>
      </w:r>
      <w:r w:rsidRPr="00755A04">
        <w:rPr>
          <w:rFonts w:eastAsia="標楷體"/>
          <w:color w:val="000000" w:themeColor="text1"/>
          <w:sz w:val="28"/>
          <w:szCs w:val="28"/>
        </w:rPr>
        <w:t>分鐘，機關工作人員於第</w:t>
      </w:r>
      <w:r w:rsidRPr="00755A04">
        <w:rPr>
          <w:rFonts w:eastAsia="標楷體"/>
          <w:color w:val="000000" w:themeColor="text1"/>
          <w:sz w:val="28"/>
          <w:szCs w:val="28"/>
        </w:rPr>
        <w:t>8</w:t>
      </w:r>
      <w:r w:rsidRPr="00755A04">
        <w:rPr>
          <w:rFonts w:eastAsia="標楷體"/>
          <w:color w:val="000000" w:themeColor="text1"/>
          <w:sz w:val="28"/>
          <w:szCs w:val="28"/>
        </w:rPr>
        <w:t>分鐘按鈴一聲提示，第</w:t>
      </w:r>
      <w:r w:rsidRPr="00755A04">
        <w:rPr>
          <w:rFonts w:eastAsia="標楷體"/>
          <w:color w:val="000000" w:themeColor="text1"/>
          <w:sz w:val="28"/>
          <w:szCs w:val="28"/>
        </w:rPr>
        <w:t>10</w:t>
      </w:r>
      <w:r w:rsidRPr="00755A04">
        <w:rPr>
          <w:rFonts w:eastAsia="標楷體"/>
          <w:color w:val="000000" w:themeColor="text1"/>
          <w:sz w:val="28"/>
          <w:szCs w:val="28"/>
        </w:rPr>
        <w:t>分鐘按鈴二聲結束答覆。</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有關簡報所需之硬體設備部分，機關僅提供投影螢幕，餘所需器材請自行備妥。</w:t>
      </w:r>
    </w:p>
    <w:p w:rsidR="00B7527F" w:rsidRPr="00755A04" w:rsidRDefault="00224083">
      <w:pPr>
        <w:widowControl/>
        <w:numPr>
          <w:ilvl w:val="0"/>
          <w:numId w:val="14"/>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廠商簡報及委員詢問事項，應與評選項目有關。</w:t>
      </w:r>
    </w:p>
    <w:p w:rsidR="00B7527F" w:rsidRPr="00755A04" w:rsidRDefault="00224083">
      <w:pPr>
        <w:widowControl/>
        <w:numPr>
          <w:ilvl w:val="0"/>
          <w:numId w:val="14"/>
        </w:numPr>
        <w:spacing w:line="400" w:lineRule="exact"/>
        <w:ind w:left="1560" w:hanging="852"/>
        <w:jc w:val="both"/>
        <w:rPr>
          <w:rFonts w:eastAsia="標楷體"/>
          <w:color w:val="000000" w:themeColor="text1"/>
          <w:sz w:val="28"/>
          <w:szCs w:val="28"/>
        </w:rPr>
      </w:pPr>
      <w:r w:rsidRPr="00755A04">
        <w:rPr>
          <w:rFonts w:eastAsia="標楷體"/>
          <w:color w:val="000000" w:themeColor="text1"/>
          <w:sz w:val="28"/>
          <w:szCs w:val="28"/>
        </w:rPr>
        <w:t>簡報及現場詢答，不應要求廠商更改投標文件內容，或提供機關優惠回饋。</w:t>
      </w:r>
    </w:p>
    <w:p w:rsidR="00B7527F" w:rsidRPr="00755A04" w:rsidRDefault="00224083">
      <w:pPr>
        <w:widowControl/>
        <w:numPr>
          <w:ilvl w:val="0"/>
          <w:numId w:val="14"/>
        </w:numPr>
        <w:spacing w:line="400" w:lineRule="exact"/>
        <w:ind w:left="1560" w:hanging="852"/>
        <w:jc w:val="both"/>
        <w:rPr>
          <w:rFonts w:eastAsia="標楷體"/>
          <w:color w:val="000000" w:themeColor="text1"/>
          <w:sz w:val="28"/>
          <w:szCs w:val="28"/>
        </w:rPr>
      </w:pPr>
      <w:r w:rsidRPr="00755A04">
        <w:rPr>
          <w:rFonts w:eastAsia="標楷體"/>
          <w:color w:val="000000" w:themeColor="text1"/>
          <w:sz w:val="28"/>
          <w:szCs w:val="28"/>
        </w:rPr>
        <w:lastRenderedPageBreak/>
        <w:t>各廠商簡報時其他廠商應退席，廠商簡報及答詢完畢後即應離席，評選委員會討論及決議時所有廠商一律退席。</w:t>
      </w:r>
    </w:p>
    <w:p w:rsidR="00B7527F" w:rsidRPr="00755A04" w:rsidRDefault="00224083">
      <w:pPr>
        <w:numPr>
          <w:ilvl w:val="0"/>
          <w:numId w:val="6"/>
        </w:numPr>
        <w:spacing w:line="400" w:lineRule="exact"/>
        <w:jc w:val="both"/>
        <w:rPr>
          <w:rFonts w:eastAsia="標楷體"/>
          <w:b/>
          <w:color w:val="000000" w:themeColor="text1"/>
          <w:sz w:val="28"/>
          <w:szCs w:val="28"/>
        </w:rPr>
      </w:pPr>
      <w:r w:rsidRPr="00755A04">
        <w:rPr>
          <w:rFonts w:eastAsia="標楷體"/>
          <w:b/>
          <w:color w:val="000000" w:themeColor="text1"/>
          <w:sz w:val="28"/>
          <w:szCs w:val="28"/>
        </w:rPr>
        <w:t>評定方式</w:t>
      </w:r>
    </w:p>
    <w:p w:rsidR="00B7527F" w:rsidRPr="00755A04" w:rsidRDefault="00224083">
      <w:pPr>
        <w:widowControl/>
        <w:numPr>
          <w:ilvl w:val="0"/>
          <w:numId w:val="15"/>
        </w:numPr>
        <w:spacing w:line="400" w:lineRule="exact"/>
        <w:ind w:left="1418" w:hanging="710"/>
        <w:jc w:val="both"/>
        <w:rPr>
          <w:color w:val="000000" w:themeColor="text1"/>
        </w:rPr>
      </w:pPr>
      <w:r w:rsidRPr="00755A04">
        <w:rPr>
          <w:rFonts w:eastAsia="標楷體"/>
          <w:color w:val="000000" w:themeColor="text1"/>
          <w:sz w:val="28"/>
          <w:szCs w:val="28"/>
        </w:rPr>
        <w:t>評定優勝廠商方式採序位法，價格納入評比。</w:t>
      </w:r>
    </w:p>
    <w:p w:rsidR="00B7527F" w:rsidRPr="00755A04" w:rsidRDefault="00224083">
      <w:pPr>
        <w:widowControl/>
        <w:numPr>
          <w:ilvl w:val="0"/>
          <w:numId w:val="15"/>
        </w:numPr>
        <w:spacing w:line="400" w:lineRule="exact"/>
        <w:ind w:left="1418" w:hanging="710"/>
        <w:jc w:val="both"/>
        <w:rPr>
          <w:color w:val="000000" w:themeColor="text1"/>
        </w:rPr>
      </w:pPr>
      <w:r w:rsidRPr="00755A04">
        <w:rPr>
          <w:rFonts w:eastAsia="標楷體"/>
          <w:color w:val="000000" w:themeColor="text1"/>
          <w:sz w:val="28"/>
          <w:szCs w:val="28"/>
        </w:rPr>
        <w:t>由工作小組提出初審意見，評選委員就初審意見、廠商資料、評選項目逐項討論後，由各評選委員辦理序位評比，就個別廠商各評選項目分別評分後予以加總，並依加總分數高低轉換為序位。個別廠商之平均總評分（四捨五入取至小數點第二位）未達</w:t>
      </w:r>
      <w:r w:rsidRPr="00755A04">
        <w:rPr>
          <w:rFonts w:eastAsia="標楷體"/>
          <w:color w:val="000000" w:themeColor="text1"/>
          <w:sz w:val="28"/>
          <w:szCs w:val="28"/>
        </w:rPr>
        <w:t>80</w:t>
      </w:r>
      <w:r w:rsidRPr="00755A04">
        <w:rPr>
          <w:rFonts w:eastAsia="標楷體"/>
          <w:color w:val="000000" w:themeColor="text1"/>
          <w:sz w:val="28"/>
          <w:szCs w:val="28"/>
        </w:rPr>
        <w:t>分者不得列為優勝廠商及議價對象。若所有廠商平均總評分均未達</w:t>
      </w:r>
      <w:r w:rsidRPr="00755A04">
        <w:rPr>
          <w:rFonts w:eastAsia="標楷體"/>
          <w:color w:val="000000" w:themeColor="text1"/>
          <w:sz w:val="28"/>
          <w:szCs w:val="28"/>
        </w:rPr>
        <w:t>80</w:t>
      </w:r>
      <w:r w:rsidRPr="00755A04">
        <w:rPr>
          <w:rFonts w:eastAsia="標楷體"/>
          <w:color w:val="000000" w:themeColor="text1"/>
          <w:sz w:val="28"/>
          <w:szCs w:val="28"/>
        </w:rPr>
        <w:t>分時，則優勝廠商從缺並廢標。</w:t>
      </w:r>
    </w:p>
    <w:p w:rsidR="00B7527F" w:rsidRPr="00755A04" w:rsidRDefault="00224083">
      <w:pPr>
        <w:widowControl/>
        <w:numPr>
          <w:ilvl w:val="0"/>
          <w:numId w:val="15"/>
        </w:numPr>
        <w:spacing w:line="400" w:lineRule="exact"/>
        <w:ind w:left="1418" w:hanging="710"/>
        <w:jc w:val="both"/>
        <w:rPr>
          <w:color w:val="000000" w:themeColor="text1"/>
        </w:rPr>
      </w:pPr>
      <w:r w:rsidRPr="00755A04">
        <w:rPr>
          <w:rFonts w:eastAsia="標楷體"/>
          <w:color w:val="000000" w:themeColor="text1"/>
          <w:kern w:val="3"/>
          <w:sz w:val="28"/>
          <w:szCs w:val="28"/>
        </w:rPr>
        <w:t>評選委</w:t>
      </w:r>
      <w:r w:rsidRPr="00755A04">
        <w:rPr>
          <w:rFonts w:eastAsia="標楷體"/>
          <w:color w:val="000000" w:themeColor="text1"/>
          <w:sz w:val="28"/>
          <w:szCs w:val="28"/>
        </w:rPr>
        <w:t>員對個別廠商評定分數為</w:t>
      </w:r>
      <w:r w:rsidRPr="00755A04">
        <w:rPr>
          <w:rFonts w:eastAsia="標楷體"/>
          <w:color w:val="000000" w:themeColor="text1"/>
          <w:sz w:val="28"/>
          <w:szCs w:val="28"/>
        </w:rPr>
        <w:t>90</w:t>
      </w:r>
      <w:r w:rsidRPr="00755A04">
        <w:rPr>
          <w:rFonts w:eastAsia="標楷體"/>
          <w:color w:val="000000" w:themeColor="text1"/>
          <w:sz w:val="28"/>
          <w:szCs w:val="28"/>
        </w:rPr>
        <w:t>分以上或</w:t>
      </w:r>
      <w:r w:rsidRPr="00755A04">
        <w:rPr>
          <w:rFonts w:eastAsia="標楷體"/>
          <w:color w:val="000000" w:themeColor="text1"/>
          <w:sz w:val="28"/>
          <w:szCs w:val="28"/>
        </w:rPr>
        <w:t>70</w:t>
      </w:r>
      <w:r w:rsidRPr="00755A04">
        <w:rPr>
          <w:rFonts w:eastAsia="標楷體"/>
          <w:color w:val="000000" w:themeColor="text1"/>
          <w:sz w:val="28"/>
          <w:szCs w:val="28"/>
        </w:rPr>
        <w:t>分以下，應加註評選意見。</w:t>
      </w:r>
    </w:p>
    <w:p w:rsidR="00B7527F" w:rsidRPr="00755A04" w:rsidRDefault="00224083">
      <w:pPr>
        <w:widowControl/>
        <w:numPr>
          <w:ilvl w:val="0"/>
          <w:numId w:val="15"/>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評選委員於各評選項目之評分加總轉換為序位後，彙整合計各廠商之序位，以平均總評分在</w:t>
      </w:r>
      <w:r w:rsidRPr="00755A04">
        <w:rPr>
          <w:rFonts w:eastAsia="標楷體"/>
          <w:color w:val="000000" w:themeColor="text1"/>
          <w:sz w:val="28"/>
          <w:szCs w:val="28"/>
        </w:rPr>
        <w:t>80</w:t>
      </w:r>
      <w:r w:rsidRPr="00755A04">
        <w:rPr>
          <w:rFonts w:eastAsia="標楷體"/>
          <w:color w:val="000000" w:themeColor="text1"/>
          <w:sz w:val="28"/>
          <w:szCs w:val="28"/>
        </w:rPr>
        <w:t>分以上之序位合計值最低廠商為第</w:t>
      </w:r>
      <w:r w:rsidRPr="00755A04">
        <w:rPr>
          <w:rFonts w:eastAsia="標楷體"/>
          <w:color w:val="000000" w:themeColor="text1"/>
          <w:sz w:val="28"/>
          <w:szCs w:val="28"/>
        </w:rPr>
        <w:t>1</w:t>
      </w:r>
      <w:r w:rsidRPr="00755A04">
        <w:rPr>
          <w:rFonts w:eastAsia="標楷體"/>
          <w:color w:val="000000" w:themeColor="text1"/>
          <w:sz w:val="28"/>
          <w:szCs w:val="28"/>
        </w:rPr>
        <w:t>名，如其標價合理，且經出席評選委員過半數之決定者為優勝廠商。平均總評分在</w:t>
      </w:r>
      <w:r w:rsidRPr="00755A04">
        <w:rPr>
          <w:rFonts w:eastAsia="標楷體"/>
          <w:color w:val="000000" w:themeColor="text1"/>
          <w:sz w:val="28"/>
          <w:szCs w:val="28"/>
        </w:rPr>
        <w:t>80</w:t>
      </w:r>
      <w:r w:rsidRPr="00755A04">
        <w:rPr>
          <w:rFonts w:eastAsia="標楷體"/>
          <w:color w:val="000000" w:themeColor="text1"/>
          <w:sz w:val="28"/>
          <w:szCs w:val="28"/>
        </w:rPr>
        <w:t>分以上之第</w:t>
      </w:r>
      <w:r w:rsidRPr="00755A04">
        <w:rPr>
          <w:rFonts w:eastAsia="標楷體"/>
          <w:color w:val="000000" w:themeColor="text1"/>
          <w:sz w:val="28"/>
          <w:szCs w:val="28"/>
        </w:rPr>
        <w:t>2</w:t>
      </w:r>
      <w:r w:rsidRPr="00755A04">
        <w:rPr>
          <w:rFonts w:eastAsia="標楷體"/>
          <w:color w:val="000000" w:themeColor="text1"/>
          <w:sz w:val="28"/>
          <w:szCs w:val="28"/>
        </w:rPr>
        <w:t>名以後廠商，如其標價合理，且經出席評選委員過半數之決定者，亦得列為優勝廠商。</w:t>
      </w:r>
    </w:p>
    <w:p w:rsidR="00B7527F" w:rsidRPr="00755A04" w:rsidRDefault="00224083">
      <w:pPr>
        <w:widowControl/>
        <w:numPr>
          <w:ilvl w:val="0"/>
          <w:numId w:val="15"/>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優勝廠商為</w:t>
      </w:r>
      <w:r w:rsidRPr="00755A04">
        <w:rPr>
          <w:rFonts w:eastAsia="標楷體"/>
          <w:color w:val="000000" w:themeColor="text1"/>
          <w:sz w:val="28"/>
          <w:szCs w:val="28"/>
        </w:rPr>
        <w:t>1</w:t>
      </w:r>
      <w:r w:rsidRPr="00755A04">
        <w:rPr>
          <w:rFonts w:eastAsia="標楷體"/>
          <w:color w:val="000000" w:themeColor="text1"/>
          <w:sz w:val="28"/>
          <w:szCs w:val="28"/>
        </w:rPr>
        <w:t>家者，以議價方式辦理；優勝廠商在</w:t>
      </w:r>
      <w:r w:rsidRPr="00755A04">
        <w:rPr>
          <w:rFonts w:eastAsia="標楷體"/>
          <w:color w:val="000000" w:themeColor="text1"/>
          <w:sz w:val="28"/>
          <w:szCs w:val="28"/>
        </w:rPr>
        <w:t>2</w:t>
      </w:r>
      <w:r w:rsidRPr="00755A04">
        <w:rPr>
          <w:rFonts w:eastAsia="標楷體"/>
          <w:color w:val="000000" w:themeColor="text1"/>
          <w:sz w:val="28"/>
          <w:szCs w:val="28"/>
        </w:rPr>
        <w:t>家以上者，依優勝序位依序議價辦理。如評定第</w:t>
      </w:r>
      <w:r w:rsidRPr="00755A04">
        <w:rPr>
          <w:rFonts w:eastAsia="標楷體"/>
          <w:color w:val="000000" w:themeColor="text1"/>
          <w:sz w:val="28"/>
          <w:szCs w:val="28"/>
        </w:rPr>
        <w:t>1</w:t>
      </w:r>
      <w:r w:rsidRPr="00755A04">
        <w:rPr>
          <w:rFonts w:eastAsia="標楷體"/>
          <w:color w:val="000000" w:themeColor="text1"/>
          <w:sz w:val="28"/>
          <w:szCs w:val="28"/>
        </w:rPr>
        <w:t>名序位合計值相同之優勝廠商有</w:t>
      </w:r>
      <w:r w:rsidRPr="00755A04">
        <w:rPr>
          <w:rFonts w:eastAsia="標楷體"/>
          <w:color w:val="000000" w:themeColor="text1"/>
          <w:sz w:val="28"/>
          <w:szCs w:val="28"/>
        </w:rPr>
        <w:t>2</w:t>
      </w:r>
      <w:r w:rsidRPr="00755A04">
        <w:rPr>
          <w:rFonts w:eastAsia="標楷體"/>
          <w:color w:val="000000" w:themeColor="text1"/>
          <w:sz w:val="28"/>
          <w:szCs w:val="28"/>
        </w:rPr>
        <w:t>家（含）以上者，其議價順序為以有效投標標單之投標設備</w:t>
      </w:r>
      <w:r w:rsidR="00251690" w:rsidRPr="00755A04">
        <w:rPr>
          <w:rFonts w:eastAsia="標楷體"/>
          <w:color w:val="000000" w:themeColor="text1"/>
          <w:sz w:val="28"/>
          <w:szCs w:val="28"/>
        </w:rPr>
        <w:t>裝置</w:t>
      </w:r>
      <w:r w:rsidRPr="00755A04">
        <w:rPr>
          <w:rFonts w:eastAsia="標楷體"/>
          <w:color w:val="000000" w:themeColor="text1"/>
          <w:sz w:val="28"/>
          <w:szCs w:val="28"/>
        </w:rPr>
        <w:t>容量</w:t>
      </w:r>
      <w:r w:rsidRPr="00755A04">
        <w:rPr>
          <w:rFonts w:eastAsia="標楷體"/>
          <w:color w:val="000000" w:themeColor="text1"/>
          <w:sz w:val="28"/>
          <w:szCs w:val="28"/>
        </w:rPr>
        <w:t>(kWp)x</w:t>
      </w:r>
      <w:r w:rsidRPr="00755A04">
        <w:rPr>
          <w:rFonts w:eastAsia="標楷體"/>
          <w:color w:val="000000" w:themeColor="text1"/>
          <w:sz w:val="28"/>
          <w:szCs w:val="28"/>
        </w:rPr>
        <w:t>回饋金百分比之值最高者優先議價。該等廠商報價仍相同者，擇獲得評選委員評定序位第</w:t>
      </w:r>
      <w:r w:rsidRPr="00755A04">
        <w:rPr>
          <w:rFonts w:eastAsia="標楷體"/>
          <w:color w:val="000000" w:themeColor="text1"/>
          <w:sz w:val="28"/>
          <w:szCs w:val="28"/>
        </w:rPr>
        <w:t>1</w:t>
      </w:r>
      <w:r w:rsidRPr="00755A04">
        <w:rPr>
          <w:rFonts w:eastAsia="標楷體"/>
          <w:color w:val="000000" w:themeColor="text1"/>
          <w:sz w:val="28"/>
          <w:szCs w:val="28"/>
        </w:rPr>
        <w:t>較多者優先議價；仍相同者，抽籤決定之。</w:t>
      </w:r>
    </w:p>
    <w:p w:rsidR="00B7527F" w:rsidRPr="00755A04" w:rsidRDefault="00224083">
      <w:pPr>
        <w:widowControl/>
        <w:numPr>
          <w:ilvl w:val="0"/>
          <w:numId w:val="15"/>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評選委員評選評分表及評選總表如附件。</w:t>
      </w:r>
    </w:p>
    <w:p w:rsidR="00B7527F" w:rsidRPr="00755A04" w:rsidRDefault="00224083">
      <w:pPr>
        <w:widowControl/>
        <w:numPr>
          <w:ilvl w:val="0"/>
          <w:numId w:val="15"/>
        </w:numPr>
        <w:spacing w:line="400" w:lineRule="exact"/>
        <w:ind w:left="1418" w:hanging="710"/>
        <w:jc w:val="both"/>
        <w:rPr>
          <w:color w:val="000000" w:themeColor="text1"/>
        </w:rPr>
      </w:pPr>
      <w:r w:rsidRPr="00755A04">
        <w:rPr>
          <w:rFonts w:eastAsia="標楷體"/>
          <w:color w:val="000000" w:themeColor="text1"/>
          <w:sz w:val="28"/>
          <w:szCs w:val="28"/>
        </w:rPr>
        <w:t>補充說明及規定：</w:t>
      </w:r>
    </w:p>
    <w:p w:rsidR="00B7527F" w:rsidRPr="00755A04" w:rsidRDefault="00224083">
      <w:pPr>
        <w:numPr>
          <w:ilvl w:val="0"/>
          <w:numId w:val="16"/>
        </w:numPr>
        <w:spacing w:line="400" w:lineRule="exact"/>
        <w:jc w:val="both"/>
        <w:rPr>
          <w:rFonts w:eastAsia="標楷體"/>
          <w:color w:val="000000" w:themeColor="text1"/>
          <w:sz w:val="28"/>
          <w:szCs w:val="28"/>
        </w:rPr>
      </w:pPr>
      <w:r w:rsidRPr="00755A04">
        <w:rPr>
          <w:rFonts w:eastAsia="標楷體"/>
          <w:color w:val="000000" w:themeColor="text1"/>
          <w:sz w:val="28"/>
          <w:szCs w:val="28"/>
        </w:rPr>
        <w:t>投標文件澄清：投標文件如有需投標廠商說明者，將依政府採購法第</w:t>
      </w:r>
      <w:r w:rsidRPr="00755A04">
        <w:rPr>
          <w:rFonts w:eastAsia="標楷體"/>
          <w:color w:val="000000" w:themeColor="text1"/>
          <w:sz w:val="28"/>
          <w:szCs w:val="28"/>
        </w:rPr>
        <w:t>51</w:t>
      </w:r>
      <w:r w:rsidRPr="00755A04">
        <w:rPr>
          <w:rFonts w:eastAsia="標楷體"/>
          <w:color w:val="000000" w:themeColor="text1"/>
          <w:sz w:val="28"/>
          <w:szCs w:val="28"/>
        </w:rPr>
        <w:t>條及其施行細則第</w:t>
      </w:r>
      <w:r w:rsidRPr="00755A04">
        <w:rPr>
          <w:rFonts w:eastAsia="標楷體"/>
          <w:color w:val="000000" w:themeColor="text1"/>
          <w:sz w:val="28"/>
          <w:szCs w:val="28"/>
        </w:rPr>
        <w:t>60</w:t>
      </w:r>
      <w:r w:rsidRPr="00755A04">
        <w:rPr>
          <w:rFonts w:eastAsia="標楷體"/>
          <w:color w:val="000000" w:themeColor="text1"/>
          <w:sz w:val="28"/>
          <w:szCs w:val="28"/>
        </w:rPr>
        <w:t>條辦理。</w:t>
      </w:r>
    </w:p>
    <w:p w:rsidR="00B7527F" w:rsidRPr="00755A04" w:rsidRDefault="00224083">
      <w:pPr>
        <w:widowControl/>
        <w:numPr>
          <w:ilvl w:val="0"/>
          <w:numId w:val="15"/>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755A04" w:rsidRPr="00755A04">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b/>
                <w:color w:val="000000" w:themeColor="text1"/>
                <w:sz w:val="28"/>
                <w:szCs w:val="24"/>
              </w:rPr>
            </w:pPr>
            <w:r w:rsidRPr="00755A04">
              <w:rPr>
                <w:rFonts w:eastAsia="標楷體"/>
                <w:b/>
                <w:color w:val="000000" w:themeColor="text1"/>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tabs>
                <w:tab w:val="left" w:pos="994"/>
                <w:tab w:val="left" w:pos="1134"/>
              </w:tabs>
              <w:spacing w:line="400" w:lineRule="exact"/>
              <w:jc w:val="center"/>
              <w:rPr>
                <w:rFonts w:eastAsia="標楷體"/>
                <w:b/>
                <w:color w:val="000000" w:themeColor="text1"/>
                <w:sz w:val="28"/>
                <w:szCs w:val="24"/>
              </w:rPr>
            </w:pPr>
            <w:r w:rsidRPr="00755A04">
              <w:rPr>
                <w:rFonts w:eastAsia="標楷體"/>
                <w:b/>
                <w:color w:val="000000" w:themeColor="text1"/>
                <w:sz w:val="28"/>
                <w:szCs w:val="24"/>
              </w:rPr>
              <w:t>配分</w:t>
            </w:r>
          </w:p>
        </w:tc>
      </w:tr>
      <w:tr w:rsidR="00755A04" w:rsidRPr="00755A0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000000" w:themeColor="text1"/>
                <w:sz w:val="28"/>
                <w:szCs w:val="24"/>
              </w:rPr>
            </w:pPr>
            <w:r w:rsidRPr="00755A04">
              <w:rPr>
                <w:rFonts w:eastAsia="標楷體"/>
                <w:color w:val="000000" w:themeColor="text1"/>
                <w:sz w:val="28"/>
                <w:szCs w:val="24"/>
              </w:rPr>
              <w:t>公司基本資料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szCs w:val="24"/>
              </w:rPr>
            </w:pPr>
            <w:r w:rsidRPr="00755A04">
              <w:rPr>
                <w:rFonts w:eastAsia="標楷體"/>
                <w:color w:val="000000" w:themeColor="text1"/>
                <w:sz w:val="28"/>
                <w:szCs w:val="24"/>
              </w:rPr>
              <w:t>10</w:t>
            </w:r>
          </w:p>
        </w:tc>
      </w:tr>
      <w:tr w:rsidR="00755A04" w:rsidRPr="00755A0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000000" w:themeColor="text1"/>
                <w:sz w:val="28"/>
                <w:szCs w:val="24"/>
              </w:rPr>
            </w:pPr>
            <w:r w:rsidRPr="00755A04">
              <w:rPr>
                <w:rFonts w:eastAsia="標楷體"/>
                <w:color w:val="000000" w:themeColor="text1"/>
                <w:sz w:val="28"/>
                <w:szCs w:val="24"/>
              </w:rPr>
              <w:t>興建計畫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619C0" w:rsidP="00092529">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szCs w:val="24"/>
              </w:rPr>
            </w:pPr>
            <w:r w:rsidRPr="00755A04">
              <w:rPr>
                <w:rFonts w:eastAsia="標楷體" w:hint="eastAsia"/>
                <w:color w:val="000000" w:themeColor="text1"/>
                <w:sz w:val="28"/>
                <w:szCs w:val="24"/>
              </w:rPr>
              <w:t>15</w:t>
            </w:r>
          </w:p>
        </w:tc>
      </w:tr>
      <w:tr w:rsidR="00755A04" w:rsidRPr="00755A0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000000" w:themeColor="text1"/>
                <w:sz w:val="28"/>
                <w:szCs w:val="24"/>
              </w:rPr>
            </w:pPr>
            <w:r w:rsidRPr="00755A04">
              <w:rPr>
                <w:rFonts w:eastAsia="標楷體"/>
                <w:color w:val="000000" w:themeColor="text1"/>
                <w:sz w:val="28"/>
                <w:szCs w:val="24"/>
              </w:rPr>
              <w:t>營運計畫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092529">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szCs w:val="24"/>
              </w:rPr>
            </w:pPr>
            <w:r w:rsidRPr="00755A04">
              <w:rPr>
                <w:rFonts w:eastAsia="標楷體" w:hint="eastAsia"/>
                <w:color w:val="000000" w:themeColor="text1"/>
                <w:sz w:val="28"/>
                <w:szCs w:val="24"/>
              </w:rPr>
              <w:t>20</w:t>
            </w:r>
          </w:p>
        </w:tc>
      </w:tr>
      <w:tr w:rsidR="00755A04" w:rsidRPr="00755A0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EB610D">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000000" w:themeColor="text1"/>
                <w:sz w:val="28"/>
                <w:szCs w:val="24"/>
              </w:rPr>
            </w:pPr>
            <w:r w:rsidRPr="00755A04">
              <w:rPr>
                <w:rFonts w:ascii="標楷體" w:eastAsia="標楷體" w:hAnsi="標楷體" w:cs="標楷體" w:hint="eastAsia"/>
                <w:color w:val="000000" w:themeColor="text1"/>
                <w:spacing w:val="-2"/>
                <w:sz w:val="28"/>
                <w:szCs w:val="28"/>
              </w:rPr>
              <w:t>回饋金金額及合理性</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766A01">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szCs w:val="24"/>
              </w:rPr>
            </w:pPr>
            <w:r w:rsidRPr="00755A04">
              <w:rPr>
                <w:rFonts w:eastAsia="標楷體" w:hint="eastAsia"/>
                <w:color w:val="000000" w:themeColor="text1"/>
                <w:sz w:val="28"/>
                <w:szCs w:val="24"/>
              </w:rPr>
              <w:t>20</w:t>
            </w:r>
          </w:p>
        </w:tc>
      </w:tr>
      <w:tr w:rsidR="00755A04" w:rsidRPr="00755A0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C1A" w:rsidRPr="00755A04" w:rsidRDefault="00480C1A">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ascii="標楷體" w:eastAsia="標楷體" w:hAnsi="標楷體" w:cs="標楷體"/>
                <w:color w:val="000000" w:themeColor="text1"/>
                <w:spacing w:val="-2"/>
                <w:sz w:val="28"/>
                <w:szCs w:val="28"/>
              </w:rPr>
            </w:pPr>
            <w:r w:rsidRPr="00755A04">
              <w:rPr>
                <w:rFonts w:eastAsia="標楷體" w:hint="eastAsia"/>
                <w:color w:val="000000" w:themeColor="text1"/>
                <w:sz w:val="28"/>
                <w:szCs w:val="24"/>
              </w:rPr>
              <w:t>景觀融合及結構安全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C1A" w:rsidRPr="00755A04" w:rsidRDefault="00212E3A">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szCs w:val="24"/>
              </w:rPr>
            </w:pPr>
            <w:r w:rsidRPr="00755A04">
              <w:rPr>
                <w:rFonts w:eastAsia="標楷體" w:hint="eastAsia"/>
                <w:color w:val="000000" w:themeColor="text1"/>
                <w:sz w:val="28"/>
                <w:szCs w:val="24"/>
              </w:rPr>
              <w:t>15</w:t>
            </w:r>
          </w:p>
        </w:tc>
      </w:tr>
      <w:tr w:rsidR="00755A04" w:rsidRPr="00755A0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000000" w:themeColor="text1"/>
                <w:sz w:val="28"/>
                <w:szCs w:val="24"/>
              </w:rPr>
            </w:pPr>
            <w:r w:rsidRPr="00755A04">
              <w:rPr>
                <w:rFonts w:eastAsia="標楷體"/>
                <w:color w:val="000000" w:themeColor="text1"/>
                <w:sz w:val="28"/>
                <w:szCs w:val="24"/>
              </w:rPr>
              <w:t>回饋及加值服務計畫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12E3A">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szCs w:val="24"/>
              </w:rPr>
            </w:pPr>
            <w:r w:rsidRPr="00755A04">
              <w:rPr>
                <w:rFonts w:eastAsia="標楷體" w:hint="eastAsia"/>
                <w:color w:val="000000" w:themeColor="text1"/>
                <w:sz w:val="28"/>
                <w:szCs w:val="24"/>
              </w:rPr>
              <w:t>15</w:t>
            </w:r>
          </w:p>
        </w:tc>
      </w:tr>
      <w:tr w:rsidR="00755A04" w:rsidRPr="00755A04">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color w:val="000000" w:themeColor="text1"/>
                <w:sz w:val="28"/>
                <w:szCs w:val="24"/>
              </w:rPr>
            </w:pPr>
            <w:r w:rsidRPr="00755A04">
              <w:rPr>
                <w:rFonts w:eastAsia="標楷體"/>
                <w:color w:val="000000" w:themeColor="text1"/>
                <w:sz w:val="28"/>
                <w:szCs w:val="24"/>
              </w:rPr>
              <w:lastRenderedPageBreak/>
              <w:t>簡報與詢答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619C0">
            <w:pPr>
              <w:tabs>
                <w:tab w:val="left" w:pos="994"/>
                <w:tab w:val="left" w:pos="1134"/>
              </w:tabs>
              <w:spacing w:line="400" w:lineRule="exact"/>
              <w:jc w:val="center"/>
              <w:rPr>
                <w:rFonts w:eastAsia="標楷體"/>
                <w:color w:val="000000" w:themeColor="text1"/>
                <w:sz w:val="28"/>
                <w:szCs w:val="24"/>
              </w:rPr>
            </w:pPr>
            <w:r w:rsidRPr="00755A04">
              <w:rPr>
                <w:rFonts w:eastAsia="標楷體" w:hint="eastAsia"/>
                <w:color w:val="000000" w:themeColor="text1"/>
                <w:sz w:val="28"/>
                <w:szCs w:val="24"/>
              </w:rPr>
              <w:t>5</w:t>
            </w:r>
          </w:p>
        </w:tc>
      </w:tr>
      <w:tr w:rsidR="00755A04" w:rsidRPr="00755A04">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24083">
            <w:pPr>
              <w:tabs>
                <w:tab w:val="left" w:pos="459"/>
                <w:tab w:val="left" w:pos="571"/>
              </w:tabs>
              <w:spacing w:line="400" w:lineRule="exact"/>
              <w:jc w:val="center"/>
              <w:rPr>
                <w:rFonts w:eastAsia="標楷體"/>
                <w:color w:val="000000" w:themeColor="text1"/>
                <w:sz w:val="28"/>
                <w:szCs w:val="24"/>
              </w:rPr>
            </w:pPr>
            <w:r w:rsidRPr="00755A04">
              <w:rPr>
                <w:rFonts w:eastAsia="標楷體"/>
                <w:color w:val="000000" w:themeColor="text1"/>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55A04" w:rsidRDefault="00224083">
            <w:pPr>
              <w:tabs>
                <w:tab w:val="left" w:pos="994"/>
                <w:tab w:val="left" w:pos="1134"/>
              </w:tabs>
              <w:spacing w:line="400" w:lineRule="exact"/>
              <w:jc w:val="center"/>
              <w:rPr>
                <w:rFonts w:eastAsia="標楷體"/>
                <w:color w:val="000000" w:themeColor="text1"/>
                <w:sz w:val="28"/>
                <w:szCs w:val="24"/>
              </w:rPr>
            </w:pPr>
            <w:r w:rsidRPr="00755A04">
              <w:rPr>
                <w:rFonts w:eastAsia="標楷體"/>
                <w:color w:val="000000" w:themeColor="text1"/>
                <w:sz w:val="28"/>
                <w:szCs w:val="24"/>
              </w:rPr>
              <w:t>100</w:t>
            </w:r>
          </w:p>
        </w:tc>
      </w:tr>
    </w:tbl>
    <w:p w:rsidR="00B7527F" w:rsidRPr="00755A04" w:rsidRDefault="00224083">
      <w:pPr>
        <w:numPr>
          <w:ilvl w:val="0"/>
          <w:numId w:val="6"/>
        </w:numPr>
        <w:spacing w:line="400" w:lineRule="exact"/>
        <w:rPr>
          <w:rFonts w:eastAsia="標楷體"/>
          <w:b/>
          <w:color w:val="000000" w:themeColor="text1"/>
          <w:sz w:val="28"/>
          <w:szCs w:val="28"/>
        </w:rPr>
      </w:pPr>
      <w:r w:rsidRPr="00755A04">
        <w:rPr>
          <w:rFonts w:eastAsia="標楷體"/>
          <w:b/>
          <w:color w:val="000000" w:themeColor="text1"/>
          <w:sz w:val="28"/>
          <w:szCs w:val="28"/>
        </w:rPr>
        <w:t>其他</w:t>
      </w:r>
    </w:p>
    <w:p w:rsidR="00B7527F" w:rsidRPr="00755A04" w:rsidRDefault="00224083">
      <w:pPr>
        <w:widowControl/>
        <w:numPr>
          <w:ilvl w:val="0"/>
          <w:numId w:val="18"/>
        </w:numPr>
        <w:spacing w:line="400" w:lineRule="exact"/>
        <w:ind w:left="1418" w:hanging="710"/>
        <w:jc w:val="both"/>
        <w:rPr>
          <w:color w:val="000000" w:themeColor="text1"/>
        </w:rPr>
      </w:pPr>
      <w:r w:rsidRPr="00755A04">
        <w:rPr>
          <w:rFonts w:eastAsia="標楷體"/>
          <w:color w:val="000000" w:themeColor="text1"/>
          <w:sz w:val="28"/>
          <w:szCs w:val="28"/>
        </w:rPr>
        <w:t>評選結果應簽經機關首長或其授權人員核定後方生效，依優勝序位</w:t>
      </w:r>
      <w:r w:rsidR="00542A15" w:rsidRPr="00542A15">
        <w:rPr>
          <w:rFonts w:eastAsia="標楷體" w:hint="eastAsia"/>
          <w:color w:val="FF0000"/>
          <w:sz w:val="28"/>
          <w:szCs w:val="28"/>
        </w:rPr>
        <w:t>辦理議價</w:t>
      </w:r>
      <w:r w:rsidRPr="00755A04">
        <w:rPr>
          <w:rFonts w:eastAsia="標楷體"/>
          <w:color w:val="000000" w:themeColor="text1"/>
          <w:sz w:val="28"/>
          <w:szCs w:val="28"/>
        </w:rPr>
        <w:t>決標。</w:t>
      </w:r>
    </w:p>
    <w:p w:rsidR="00B7527F" w:rsidRPr="00755A04" w:rsidRDefault="00224083">
      <w:pPr>
        <w:widowControl/>
        <w:numPr>
          <w:ilvl w:val="0"/>
          <w:numId w:val="18"/>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本評選須知及得標廠商之</w:t>
      </w:r>
      <w:r w:rsidR="004D7BA2" w:rsidRPr="00755A04">
        <w:rPr>
          <w:rFonts w:eastAsia="標楷體"/>
          <w:color w:val="000000" w:themeColor="text1"/>
          <w:sz w:val="28"/>
          <w:szCs w:val="28"/>
        </w:rPr>
        <w:t>投資計畫書</w:t>
      </w:r>
      <w:r w:rsidRPr="00755A04">
        <w:rPr>
          <w:rFonts w:eastAsia="標楷體"/>
          <w:color w:val="000000" w:themeColor="text1"/>
          <w:sz w:val="28"/>
          <w:szCs w:val="28"/>
        </w:rPr>
        <w:t>(</w:t>
      </w:r>
      <w:r w:rsidRPr="00755A04">
        <w:rPr>
          <w:rFonts w:eastAsia="標楷體"/>
          <w:color w:val="000000" w:themeColor="text1"/>
          <w:sz w:val="28"/>
          <w:szCs w:val="28"/>
        </w:rPr>
        <w:t>含附件</w:t>
      </w:r>
      <w:r w:rsidRPr="00755A04">
        <w:rPr>
          <w:rFonts w:eastAsia="標楷體"/>
          <w:color w:val="000000" w:themeColor="text1"/>
          <w:sz w:val="28"/>
          <w:szCs w:val="28"/>
        </w:rPr>
        <w:t>)</w:t>
      </w:r>
      <w:r w:rsidRPr="00755A04">
        <w:rPr>
          <w:rFonts w:eastAsia="標楷體"/>
          <w:color w:val="000000" w:themeColor="text1"/>
          <w:sz w:val="28"/>
          <w:szCs w:val="28"/>
        </w:rPr>
        <w:t>均為契約之一部分。</w:t>
      </w:r>
    </w:p>
    <w:p w:rsidR="00B7527F" w:rsidRPr="00755A04" w:rsidRDefault="00224083">
      <w:pPr>
        <w:widowControl/>
        <w:numPr>
          <w:ilvl w:val="0"/>
          <w:numId w:val="18"/>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投標廠商之</w:t>
      </w:r>
      <w:r w:rsidR="004D7BA2" w:rsidRPr="00755A04">
        <w:rPr>
          <w:rFonts w:eastAsia="標楷體"/>
          <w:color w:val="000000" w:themeColor="text1"/>
          <w:sz w:val="28"/>
          <w:szCs w:val="28"/>
        </w:rPr>
        <w:t>投資計畫書</w:t>
      </w:r>
      <w:r w:rsidRPr="00755A04">
        <w:rPr>
          <w:rFonts w:eastAsia="標楷體"/>
          <w:color w:val="000000" w:themeColor="text1"/>
          <w:sz w:val="28"/>
          <w:szCs w:val="28"/>
        </w:rPr>
        <w:t>及相關投標文件涉及著作權部分為廠商所有，但本機關擁有使用權及修改權。</w:t>
      </w:r>
    </w:p>
    <w:p w:rsidR="00B7527F" w:rsidRPr="00755A04" w:rsidRDefault="00224083">
      <w:pPr>
        <w:widowControl/>
        <w:numPr>
          <w:ilvl w:val="0"/>
          <w:numId w:val="18"/>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B7527F" w:rsidRPr="00755A04" w:rsidRDefault="00224083">
      <w:pPr>
        <w:widowControl/>
        <w:numPr>
          <w:ilvl w:val="0"/>
          <w:numId w:val="18"/>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任何侵犯他人智慧財產權之情事概由投標廠商負一切法律責任，與本機關無涉。</w:t>
      </w:r>
    </w:p>
    <w:p w:rsidR="00B7527F" w:rsidRPr="00755A04" w:rsidRDefault="00224083">
      <w:pPr>
        <w:widowControl/>
        <w:numPr>
          <w:ilvl w:val="0"/>
          <w:numId w:val="18"/>
        </w:numPr>
        <w:spacing w:line="400" w:lineRule="exact"/>
        <w:ind w:left="1418" w:hanging="710"/>
        <w:jc w:val="both"/>
        <w:rPr>
          <w:rFonts w:eastAsia="標楷體"/>
          <w:color w:val="000000" w:themeColor="text1"/>
          <w:sz w:val="28"/>
          <w:szCs w:val="28"/>
        </w:rPr>
      </w:pPr>
      <w:r w:rsidRPr="00755A04">
        <w:rPr>
          <w:rFonts w:eastAsia="標楷體"/>
          <w:color w:val="000000" w:themeColor="text1"/>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sidRPr="00755A04">
        <w:rPr>
          <w:rFonts w:eastAsia="標楷體"/>
          <w:color w:val="000000" w:themeColor="text1"/>
          <w:sz w:val="28"/>
          <w:szCs w:val="28"/>
        </w:rPr>
        <w:t>50</w:t>
      </w:r>
      <w:r w:rsidRPr="00755A04">
        <w:rPr>
          <w:rFonts w:eastAsia="標楷體"/>
          <w:color w:val="000000" w:themeColor="text1"/>
          <w:sz w:val="28"/>
          <w:szCs w:val="28"/>
        </w:rPr>
        <w:t>條規定辦理。</w:t>
      </w:r>
    </w:p>
    <w:p w:rsidR="00B7527F" w:rsidRPr="00755A04" w:rsidRDefault="00224083">
      <w:pPr>
        <w:widowControl/>
        <w:numPr>
          <w:ilvl w:val="0"/>
          <w:numId w:val="18"/>
        </w:numPr>
        <w:spacing w:line="400" w:lineRule="exact"/>
        <w:ind w:left="1418" w:hanging="710"/>
        <w:jc w:val="both"/>
        <w:rPr>
          <w:color w:val="000000" w:themeColor="text1"/>
        </w:rPr>
      </w:pPr>
      <w:r w:rsidRPr="00755A04">
        <w:rPr>
          <w:rFonts w:eastAsia="標楷體"/>
          <w:color w:val="000000" w:themeColor="text1"/>
          <w:sz w:val="28"/>
          <w:szCs w:val="28"/>
        </w:rPr>
        <w:t>本須知未盡事宜部分，應依招標文件及參採政府採購法及其子法、其他相關法令規定辦理。</w:t>
      </w:r>
    </w:p>
    <w:p w:rsidR="00B7527F" w:rsidRPr="00755A04" w:rsidRDefault="00B7527F">
      <w:pPr>
        <w:spacing w:line="400" w:lineRule="exact"/>
        <w:rPr>
          <w:rFonts w:eastAsia="標楷體"/>
          <w:color w:val="000000" w:themeColor="text1"/>
          <w:sz w:val="28"/>
          <w:szCs w:val="28"/>
        </w:rPr>
      </w:pPr>
    </w:p>
    <w:p w:rsidR="00980A93" w:rsidRPr="00755A04" w:rsidRDefault="00980A93">
      <w:pPr>
        <w:spacing w:line="400" w:lineRule="exact"/>
        <w:rPr>
          <w:rFonts w:eastAsia="標楷體"/>
          <w:color w:val="000000" w:themeColor="text1"/>
          <w:sz w:val="28"/>
          <w:szCs w:val="28"/>
        </w:rPr>
      </w:pPr>
    </w:p>
    <w:p w:rsidR="00980A93" w:rsidRPr="00755A04" w:rsidRDefault="00980A93">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D118A" w:rsidRPr="00755A04" w:rsidRDefault="009D118A">
      <w:pPr>
        <w:spacing w:line="400" w:lineRule="exact"/>
        <w:rPr>
          <w:rFonts w:eastAsia="標楷體"/>
          <w:color w:val="000000" w:themeColor="text1"/>
          <w:sz w:val="28"/>
          <w:szCs w:val="28"/>
        </w:rPr>
      </w:pPr>
    </w:p>
    <w:p w:rsidR="00980A93" w:rsidRPr="00755A04" w:rsidRDefault="00980A93">
      <w:pPr>
        <w:spacing w:line="400" w:lineRule="exact"/>
        <w:rPr>
          <w:rFonts w:eastAsia="標楷體"/>
          <w:color w:val="000000" w:themeColor="text1"/>
          <w:sz w:val="28"/>
          <w:szCs w:val="28"/>
        </w:rPr>
      </w:pPr>
    </w:p>
    <w:p w:rsidR="00B7527F" w:rsidRPr="00755A04" w:rsidRDefault="00224083">
      <w:pPr>
        <w:spacing w:line="400" w:lineRule="exact"/>
        <w:ind w:left="851" w:hanging="851"/>
        <w:jc w:val="center"/>
        <w:rPr>
          <w:color w:val="000000" w:themeColor="text1"/>
        </w:rPr>
      </w:pPr>
      <w:r w:rsidRPr="00755A04">
        <w:rPr>
          <w:rFonts w:eastAsia="標楷體"/>
          <w:b/>
          <w:color w:val="000000" w:themeColor="text1"/>
          <w:sz w:val="32"/>
          <w:szCs w:val="32"/>
        </w:rPr>
        <w:t>「</w:t>
      </w:r>
      <w:r w:rsidR="00CD0985" w:rsidRPr="00755A04">
        <w:rPr>
          <w:rFonts w:eastAsia="標楷體" w:hint="eastAsia"/>
          <w:b/>
          <w:color w:val="000000" w:themeColor="text1"/>
          <w:sz w:val="32"/>
          <w:szCs w:val="32"/>
        </w:rPr>
        <w:t>海口排水</w:t>
      </w:r>
      <w:r w:rsidR="009A5C61" w:rsidRPr="00755A04">
        <w:rPr>
          <w:rFonts w:eastAsia="標楷體" w:hint="eastAsia"/>
          <w:b/>
          <w:color w:val="000000" w:themeColor="text1"/>
          <w:sz w:val="32"/>
          <w:szCs w:val="32"/>
        </w:rPr>
        <w:t>滯洪池太陽能發電系統計畫</w:t>
      </w:r>
      <w:r w:rsidRPr="00755A04">
        <w:rPr>
          <w:rFonts w:eastAsia="標楷體"/>
          <w:b/>
          <w:color w:val="000000" w:themeColor="text1"/>
          <w:sz w:val="32"/>
          <w:szCs w:val="32"/>
        </w:rPr>
        <w:t>」</w:t>
      </w:r>
      <w:r w:rsidRPr="00755A04">
        <w:rPr>
          <w:rFonts w:eastAsia="標楷體"/>
          <w:b/>
          <w:bCs/>
          <w:color w:val="000000" w:themeColor="text1"/>
          <w:kern w:val="3"/>
          <w:sz w:val="32"/>
          <w:szCs w:val="28"/>
        </w:rPr>
        <w:t>評選委員評選評分表</w:t>
      </w:r>
    </w:p>
    <w:p w:rsidR="00B7527F" w:rsidRPr="00755A04" w:rsidRDefault="00224083">
      <w:pPr>
        <w:spacing w:line="400" w:lineRule="exact"/>
        <w:ind w:firstLine="280"/>
        <w:textAlignment w:val="auto"/>
        <w:rPr>
          <w:color w:val="000000" w:themeColor="text1"/>
        </w:rPr>
      </w:pPr>
      <w:r w:rsidRPr="00755A04">
        <w:rPr>
          <w:rFonts w:eastAsia="標楷體"/>
          <w:bCs/>
          <w:color w:val="000000" w:themeColor="text1"/>
          <w:kern w:val="3"/>
          <w:sz w:val="28"/>
          <w:szCs w:val="28"/>
        </w:rPr>
        <w:t>評選委員編號：</w:t>
      </w:r>
      <w:r w:rsidRPr="00755A04">
        <w:rPr>
          <w:rFonts w:eastAsia="標楷體"/>
          <w:bCs/>
          <w:color w:val="000000" w:themeColor="text1"/>
          <w:kern w:val="3"/>
          <w:sz w:val="28"/>
          <w:szCs w:val="28"/>
          <w:u w:val="single"/>
        </w:rPr>
        <w:t xml:space="preserve">   </w:t>
      </w:r>
      <w:r w:rsidRPr="00755A04">
        <w:rPr>
          <w:rFonts w:eastAsia="標楷體"/>
          <w:bCs/>
          <w:color w:val="000000" w:themeColor="text1"/>
          <w:kern w:val="3"/>
          <w:sz w:val="28"/>
          <w:szCs w:val="28"/>
          <w:u w:val="single"/>
        </w:rPr>
        <w:t xml:space="preserve">　</w:t>
      </w:r>
      <w:r w:rsidRPr="00755A04">
        <w:rPr>
          <w:rFonts w:eastAsia="標楷體"/>
          <w:bCs/>
          <w:color w:val="000000" w:themeColor="text1"/>
          <w:kern w:val="3"/>
          <w:sz w:val="28"/>
          <w:szCs w:val="28"/>
          <w:u w:val="single"/>
        </w:rPr>
        <w:t xml:space="preserve">      </w:t>
      </w:r>
      <w:r w:rsidRPr="00755A04">
        <w:rPr>
          <w:rFonts w:eastAsia="標楷體"/>
          <w:bCs/>
          <w:color w:val="000000" w:themeColor="text1"/>
          <w:kern w:val="3"/>
          <w:sz w:val="28"/>
          <w:szCs w:val="28"/>
        </w:rPr>
        <w:t xml:space="preserve"> </w:t>
      </w:r>
      <w:r w:rsidRPr="00755A04">
        <w:rPr>
          <w:rFonts w:eastAsia="標楷體"/>
          <w:bCs/>
          <w:color w:val="000000" w:themeColor="text1"/>
          <w:kern w:val="3"/>
          <w:sz w:val="28"/>
          <w:szCs w:val="28"/>
        </w:rPr>
        <w:t xml:space="preserve">　　　　　　　日期：　　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994"/>
        <w:gridCol w:w="851"/>
        <w:gridCol w:w="850"/>
        <w:gridCol w:w="851"/>
        <w:gridCol w:w="2979"/>
      </w:tblGrid>
      <w:tr w:rsidR="00755A04" w:rsidRPr="00755A04">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jc w:val="center"/>
              <w:textAlignment w:val="auto"/>
              <w:rPr>
                <w:rFonts w:eastAsia="標楷體"/>
                <w:color w:val="000000" w:themeColor="text1"/>
                <w:kern w:val="3"/>
              </w:rPr>
            </w:pPr>
            <w:r w:rsidRPr="00755A04">
              <w:rPr>
                <w:rFonts w:eastAsia="標楷體"/>
                <w:color w:val="000000" w:themeColor="text1"/>
                <w:kern w:val="3"/>
              </w:rPr>
              <w:t>評選意見</w:t>
            </w:r>
          </w:p>
          <w:p w:rsidR="00B7527F" w:rsidRPr="00755A04" w:rsidRDefault="00224083">
            <w:pPr>
              <w:snapToGrid w:val="0"/>
              <w:spacing w:line="320" w:lineRule="exact"/>
              <w:ind w:right="60"/>
              <w:jc w:val="center"/>
              <w:textAlignment w:val="auto"/>
              <w:rPr>
                <w:color w:val="000000" w:themeColor="text1"/>
              </w:rPr>
            </w:pPr>
            <w:r w:rsidRPr="00755A04">
              <w:rPr>
                <w:rFonts w:eastAsia="標楷體"/>
                <w:color w:val="000000" w:themeColor="text1"/>
                <w:kern w:val="3"/>
              </w:rPr>
              <w:t>(</w:t>
            </w:r>
            <w:r w:rsidRPr="00755A04">
              <w:rPr>
                <w:rFonts w:eastAsia="標楷體"/>
                <w:color w:val="000000" w:themeColor="text1"/>
                <w:kern w:val="3"/>
              </w:rPr>
              <w:t>評定分數為</w:t>
            </w:r>
            <w:r w:rsidRPr="00755A04">
              <w:rPr>
                <w:rFonts w:eastAsia="標楷體"/>
                <w:color w:val="000000" w:themeColor="text1"/>
                <w:kern w:val="3"/>
              </w:rPr>
              <w:t>90</w:t>
            </w:r>
            <w:r w:rsidRPr="00755A04">
              <w:rPr>
                <w:rFonts w:eastAsia="標楷體"/>
                <w:color w:val="000000" w:themeColor="text1"/>
                <w:kern w:val="3"/>
              </w:rPr>
              <w:t>分以上或</w:t>
            </w:r>
            <w:r w:rsidRPr="00755A04">
              <w:rPr>
                <w:rFonts w:eastAsia="標楷體"/>
                <w:color w:val="000000" w:themeColor="text1"/>
                <w:kern w:val="3"/>
              </w:rPr>
              <w:t>70</w:t>
            </w:r>
            <w:r w:rsidRPr="00755A04">
              <w:rPr>
                <w:rFonts w:eastAsia="標楷體"/>
                <w:color w:val="000000" w:themeColor="text1"/>
                <w:kern w:val="3"/>
              </w:rPr>
              <w:t>分以下，請加註優點、缺點</w:t>
            </w:r>
            <w:r w:rsidRPr="00755A04">
              <w:rPr>
                <w:rFonts w:eastAsia="標楷體"/>
                <w:color w:val="000000" w:themeColor="text1"/>
                <w:kern w:val="3"/>
              </w:rPr>
              <w:t>)</w:t>
            </w:r>
          </w:p>
        </w:tc>
      </w:tr>
      <w:tr w:rsidR="00755A04" w:rsidRPr="00755A04">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widowControl/>
              <w:spacing w:line="320" w:lineRule="exact"/>
              <w:textAlignment w:val="auto"/>
              <w:rPr>
                <w:rFonts w:eastAsia="標楷體"/>
                <w:color w:val="000000" w:themeColor="text1"/>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widowControl/>
              <w:spacing w:line="320" w:lineRule="exact"/>
              <w:textAlignment w:val="auto"/>
              <w:rPr>
                <w:rFonts w:eastAsia="標楷體"/>
                <w:color w:val="000000" w:themeColor="text1"/>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rFonts w:eastAsia="標楷體"/>
                <w:color w:val="000000" w:themeColor="text1"/>
                <w:kern w:val="3"/>
                <w:szCs w:val="24"/>
              </w:rPr>
            </w:pPr>
            <w:r w:rsidRPr="00755A04">
              <w:rPr>
                <w:rFonts w:eastAsia="標楷體"/>
                <w:color w:val="000000" w:themeColor="text1"/>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jc w:val="center"/>
              <w:textAlignment w:val="auto"/>
              <w:rPr>
                <w:rFonts w:eastAsia="標楷體"/>
                <w:color w:val="000000" w:themeColor="text1"/>
                <w:kern w:val="3"/>
                <w:szCs w:val="24"/>
              </w:rPr>
            </w:pPr>
          </w:p>
        </w:tc>
      </w:tr>
      <w:tr w:rsidR="00755A04" w:rsidRPr="00755A04">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numPr>
                <w:ilvl w:val="0"/>
                <w:numId w:val="19"/>
              </w:numPr>
              <w:autoSpaceDE w:val="0"/>
              <w:spacing w:line="320" w:lineRule="exact"/>
              <w:jc w:val="both"/>
              <w:textAlignment w:val="auto"/>
              <w:rPr>
                <w:rFonts w:eastAsia="標楷體"/>
                <w:color w:val="000000" w:themeColor="text1"/>
                <w:szCs w:val="24"/>
              </w:rPr>
            </w:pPr>
            <w:r w:rsidRPr="00755A04">
              <w:rPr>
                <w:rFonts w:eastAsia="標楷體"/>
                <w:color w:val="000000" w:themeColor="text1"/>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tabs>
                <w:tab w:val="left" w:pos="512"/>
                <w:tab w:val="left" w:pos="1052"/>
              </w:tabs>
              <w:autoSpaceDE w:val="0"/>
              <w:snapToGrid w:val="0"/>
              <w:spacing w:line="320" w:lineRule="exact"/>
              <w:ind w:right="60"/>
              <w:jc w:val="center"/>
              <w:textAlignment w:val="bottom"/>
              <w:rPr>
                <w:rFonts w:eastAsia="標楷體"/>
                <w:color w:val="000000" w:themeColor="text1"/>
                <w:kern w:val="3"/>
                <w:szCs w:val="24"/>
              </w:rPr>
            </w:pPr>
            <w:r w:rsidRPr="00755A04">
              <w:rPr>
                <w:rFonts w:eastAsia="標楷體"/>
                <w:color w:val="000000" w:themeColor="text1"/>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r>
      <w:tr w:rsidR="00755A04" w:rsidRPr="00755A04">
        <w:trPr>
          <w:cantSplit/>
          <w:trHeight w:val="54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9E76F2" w:rsidP="00106762">
            <w:pPr>
              <w:numPr>
                <w:ilvl w:val="0"/>
                <w:numId w:val="19"/>
              </w:numPr>
              <w:autoSpaceDE w:val="0"/>
              <w:spacing w:line="320" w:lineRule="exact"/>
              <w:jc w:val="both"/>
              <w:textAlignment w:val="auto"/>
              <w:rPr>
                <w:color w:val="000000" w:themeColor="text1"/>
              </w:rPr>
            </w:pPr>
            <w:r w:rsidRPr="00755A04">
              <w:rPr>
                <w:rFonts w:eastAsia="標楷體"/>
                <w:color w:val="000000" w:themeColor="text1"/>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tabs>
                <w:tab w:val="left" w:pos="512"/>
                <w:tab w:val="left" w:pos="1052"/>
              </w:tabs>
              <w:autoSpaceDE w:val="0"/>
              <w:snapToGrid w:val="0"/>
              <w:spacing w:line="320" w:lineRule="exact"/>
              <w:ind w:right="60"/>
              <w:jc w:val="center"/>
              <w:textAlignment w:val="bottom"/>
              <w:rPr>
                <w:rFonts w:eastAsia="標楷體"/>
                <w:color w:val="000000" w:themeColor="text1"/>
                <w:kern w:val="3"/>
                <w:szCs w:val="24"/>
              </w:rPr>
            </w:pPr>
            <w:r w:rsidRPr="00755A04">
              <w:rPr>
                <w:rFonts w:eastAsia="標楷體"/>
                <w:color w:val="000000" w:themeColor="text1"/>
                <w:kern w:val="3"/>
                <w:szCs w:val="24"/>
              </w:rPr>
              <w:t>1</w:t>
            </w:r>
            <w:r w:rsidR="009E76F2" w:rsidRPr="00755A04">
              <w:rPr>
                <w:rFonts w:eastAsia="標楷體" w:hint="eastAsia"/>
                <w:color w:val="000000" w:themeColor="text1"/>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r>
      <w:tr w:rsidR="00755A04" w:rsidRPr="00755A04">
        <w:trPr>
          <w:cantSplit/>
          <w:trHeight w:val="18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9E76F2">
            <w:pPr>
              <w:numPr>
                <w:ilvl w:val="0"/>
                <w:numId w:val="19"/>
              </w:numPr>
              <w:autoSpaceDE w:val="0"/>
              <w:spacing w:line="320" w:lineRule="exact"/>
              <w:jc w:val="both"/>
              <w:textAlignment w:val="auto"/>
              <w:rPr>
                <w:rFonts w:eastAsia="標楷體"/>
                <w:color w:val="000000" w:themeColor="text1"/>
                <w:szCs w:val="24"/>
              </w:rPr>
            </w:pPr>
            <w:r w:rsidRPr="00755A04">
              <w:rPr>
                <w:rFonts w:eastAsia="標楷體"/>
                <w:color w:val="000000" w:themeColor="text1"/>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CB3E2E">
            <w:pPr>
              <w:tabs>
                <w:tab w:val="left" w:pos="512"/>
                <w:tab w:val="left" w:pos="1052"/>
              </w:tabs>
              <w:autoSpaceDE w:val="0"/>
              <w:snapToGrid w:val="0"/>
              <w:spacing w:line="320" w:lineRule="exact"/>
              <w:ind w:right="60"/>
              <w:jc w:val="center"/>
              <w:textAlignment w:val="bottom"/>
              <w:rPr>
                <w:rFonts w:eastAsia="標楷體"/>
                <w:color w:val="000000" w:themeColor="text1"/>
                <w:kern w:val="3"/>
                <w:szCs w:val="24"/>
              </w:rPr>
            </w:pPr>
            <w:r w:rsidRPr="00755A04">
              <w:rPr>
                <w:rFonts w:eastAsia="標楷體" w:hint="eastAsia"/>
                <w:color w:val="000000" w:themeColor="text1"/>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jc w:val="center"/>
              <w:textAlignment w:val="auto"/>
              <w:rPr>
                <w:rFonts w:eastAsia="標楷體"/>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jc w:val="center"/>
              <w:textAlignment w:val="auto"/>
              <w:rPr>
                <w:rFonts w:eastAsia="標楷體"/>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jc w:val="center"/>
              <w:textAlignment w:val="auto"/>
              <w:rPr>
                <w:rFonts w:eastAsia="標楷體"/>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jc w:val="center"/>
              <w:textAlignment w:val="auto"/>
              <w:rPr>
                <w:rFonts w:eastAsia="標楷體"/>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jc w:val="center"/>
              <w:textAlignment w:val="auto"/>
              <w:rPr>
                <w:rFonts w:eastAsia="標楷體"/>
                <w:color w:val="000000" w:themeColor="text1"/>
                <w:kern w:val="3"/>
                <w:szCs w:val="24"/>
              </w:rPr>
            </w:pPr>
          </w:p>
        </w:tc>
      </w:tr>
      <w:tr w:rsidR="00755A04" w:rsidRPr="00755A04">
        <w:trPr>
          <w:cantSplit/>
          <w:trHeight w:val="5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9E76F2">
            <w:pPr>
              <w:numPr>
                <w:ilvl w:val="0"/>
                <w:numId w:val="19"/>
              </w:numPr>
              <w:autoSpaceDE w:val="0"/>
              <w:spacing w:line="320" w:lineRule="exact"/>
              <w:jc w:val="both"/>
              <w:textAlignment w:val="auto"/>
              <w:rPr>
                <w:rFonts w:eastAsia="標楷體"/>
                <w:color w:val="000000" w:themeColor="text1"/>
                <w:szCs w:val="24"/>
              </w:rPr>
            </w:pPr>
            <w:r w:rsidRPr="00755A04">
              <w:rPr>
                <w:rFonts w:eastAsia="標楷體" w:hint="eastAsia"/>
                <w:color w:val="000000" w:themeColor="text1"/>
                <w:szCs w:val="24"/>
              </w:rPr>
              <w:t>回饋金金額及合理性</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tabs>
                <w:tab w:val="left" w:pos="512"/>
                <w:tab w:val="left" w:pos="1052"/>
              </w:tabs>
              <w:autoSpaceDE w:val="0"/>
              <w:snapToGrid w:val="0"/>
              <w:spacing w:line="320" w:lineRule="exact"/>
              <w:ind w:right="60"/>
              <w:jc w:val="center"/>
              <w:textAlignment w:val="bottom"/>
              <w:rPr>
                <w:rFonts w:eastAsia="標楷體"/>
                <w:color w:val="000000" w:themeColor="text1"/>
                <w:kern w:val="3"/>
                <w:szCs w:val="24"/>
              </w:rPr>
            </w:pPr>
            <w:r w:rsidRPr="00755A04">
              <w:rPr>
                <w:rFonts w:eastAsia="標楷體"/>
                <w:color w:val="000000" w:themeColor="text1"/>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r>
      <w:tr w:rsidR="00755A04" w:rsidRPr="00755A04">
        <w:trPr>
          <w:cantSplit/>
          <w:trHeight w:val="52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9E76F2">
            <w:pPr>
              <w:numPr>
                <w:ilvl w:val="0"/>
                <w:numId w:val="19"/>
              </w:numPr>
              <w:autoSpaceDE w:val="0"/>
              <w:spacing w:line="320" w:lineRule="exact"/>
              <w:jc w:val="both"/>
              <w:textAlignment w:val="auto"/>
              <w:rPr>
                <w:rFonts w:eastAsia="標楷體"/>
                <w:color w:val="000000" w:themeColor="text1"/>
                <w:szCs w:val="24"/>
              </w:rPr>
            </w:pPr>
            <w:r w:rsidRPr="00755A04">
              <w:rPr>
                <w:rFonts w:eastAsia="標楷體" w:hint="eastAsia"/>
                <w:color w:val="000000" w:themeColor="text1"/>
                <w:szCs w:val="24"/>
              </w:rPr>
              <w:t>景觀融合及結構安全</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CB3E2E" w:rsidP="009E76F2">
            <w:pPr>
              <w:tabs>
                <w:tab w:val="left" w:pos="512"/>
                <w:tab w:val="left" w:pos="1052"/>
              </w:tabs>
              <w:autoSpaceDE w:val="0"/>
              <w:snapToGrid w:val="0"/>
              <w:spacing w:line="320" w:lineRule="exact"/>
              <w:ind w:right="60"/>
              <w:jc w:val="center"/>
              <w:textAlignment w:val="bottom"/>
              <w:rPr>
                <w:rFonts w:eastAsia="標楷體"/>
                <w:color w:val="000000" w:themeColor="text1"/>
                <w:kern w:val="3"/>
                <w:szCs w:val="24"/>
              </w:rPr>
            </w:pPr>
            <w:r w:rsidRPr="00755A04">
              <w:rPr>
                <w:rFonts w:eastAsia="標楷體"/>
                <w:color w:val="000000" w:themeColor="text1"/>
                <w:kern w:val="3"/>
                <w:szCs w:val="24"/>
              </w:rPr>
              <w:t>1</w:t>
            </w:r>
            <w:r w:rsidR="009E76F2" w:rsidRPr="00755A04">
              <w:rPr>
                <w:rFonts w:eastAsia="標楷體"/>
                <w:color w:val="000000" w:themeColor="text1"/>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napToGrid w:val="0"/>
              <w:spacing w:line="320" w:lineRule="exact"/>
              <w:ind w:right="-168"/>
              <w:textAlignment w:val="auto"/>
              <w:rPr>
                <w:rFonts w:eastAsia="標楷體"/>
                <w:b/>
                <w:color w:val="000000" w:themeColor="text1"/>
                <w:kern w:val="3"/>
                <w:szCs w:val="24"/>
              </w:rPr>
            </w:pPr>
          </w:p>
        </w:tc>
      </w:tr>
      <w:tr w:rsidR="00755A04" w:rsidRPr="00755A04">
        <w:trPr>
          <w:cantSplit/>
          <w:trHeight w:val="26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CB3E2E">
            <w:pPr>
              <w:numPr>
                <w:ilvl w:val="0"/>
                <w:numId w:val="19"/>
              </w:numPr>
              <w:autoSpaceDE w:val="0"/>
              <w:spacing w:line="320" w:lineRule="exact"/>
              <w:jc w:val="both"/>
              <w:textAlignment w:val="auto"/>
              <w:rPr>
                <w:rFonts w:eastAsia="標楷體"/>
                <w:color w:val="000000" w:themeColor="text1"/>
                <w:szCs w:val="24"/>
              </w:rPr>
            </w:pPr>
            <w:r w:rsidRPr="00755A04">
              <w:rPr>
                <w:rFonts w:eastAsia="標楷體"/>
                <w:color w:val="000000" w:themeColor="text1"/>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9E76F2">
            <w:pPr>
              <w:snapToGrid w:val="0"/>
              <w:spacing w:line="320" w:lineRule="exact"/>
              <w:ind w:left="10" w:firstLine="1"/>
              <w:jc w:val="center"/>
              <w:textAlignment w:val="auto"/>
              <w:rPr>
                <w:rFonts w:eastAsia="標楷體"/>
                <w:color w:val="000000" w:themeColor="text1"/>
                <w:kern w:val="3"/>
                <w:szCs w:val="24"/>
              </w:rPr>
            </w:pPr>
            <w:r w:rsidRPr="00755A04">
              <w:rPr>
                <w:rFonts w:eastAsia="標楷體"/>
                <w:color w:val="000000" w:themeColor="text1"/>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r>
      <w:tr w:rsidR="00755A04" w:rsidRPr="00755A04">
        <w:trPr>
          <w:cantSplit/>
          <w:trHeight w:val="26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CB3E2E">
            <w:pPr>
              <w:numPr>
                <w:ilvl w:val="0"/>
                <w:numId w:val="19"/>
              </w:numPr>
              <w:autoSpaceDE w:val="0"/>
              <w:spacing w:line="320" w:lineRule="exact"/>
              <w:jc w:val="both"/>
              <w:textAlignment w:val="auto"/>
              <w:rPr>
                <w:rFonts w:eastAsia="標楷體"/>
                <w:color w:val="000000" w:themeColor="text1"/>
                <w:szCs w:val="24"/>
              </w:rPr>
            </w:pPr>
            <w:r w:rsidRPr="00755A04">
              <w:rPr>
                <w:rFonts w:eastAsia="標楷體"/>
                <w:color w:val="000000" w:themeColor="text1"/>
                <w:szCs w:val="24"/>
              </w:rPr>
              <w:t>簡報與詢答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9E76F2">
            <w:pPr>
              <w:snapToGrid w:val="0"/>
              <w:spacing w:line="320" w:lineRule="exact"/>
              <w:ind w:left="10" w:firstLine="1"/>
              <w:jc w:val="center"/>
              <w:textAlignment w:val="auto"/>
              <w:rPr>
                <w:rFonts w:eastAsia="標楷體"/>
                <w:color w:val="000000" w:themeColor="text1"/>
                <w:kern w:val="3"/>
                <w:szCs w:val="24"/>
              </w:rPr>
            </w:pPr>
            <w:r w:rsidRPr="00755A04">
              <w:rPr>
                <w:rFonts w:eastAsia="標楷體" w:hint="eastAsia"/>
                <w:color w:val="000000" w:themeColor="text1"/>
                <w:kern w:val="3"/>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CB3E2E">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CB3E2E">
            <w:pPr>
              <w:snapToGrid w:val="0"/>
              <w:spacing w:line="320" w:lineRule="exact"/>
              <w:ind w:right="60"/>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CB3E2E">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CB3E2E">
            <w:pPr>
              <w:snapToGrid w:val="0"/>
              <w:spacing w:line="320" w:lineRule="exact"/>
              <w:ind w:right="60"/>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3E2E" w:rsidRPr="00755A04" w:rsidRDefault="00CB3E2E">
            <w:pPr>
              <w:snapToGrid w:val="0"/>
              <w:spacing w:line="320" w:lineRule="exact"/>
              <w:ind w:right="60"/>
              <w:textAlignment w:val="auto"/>
              <w:rPr>
                <w:rFonts w:eastAsia="標楷體"/>
                <w:b/>
                <w:color w:val="000000" w:themeColor="text1"/>
                <w:kern w:val="3"/>
                <w:szCs w:val="24"/>
              </w:rPr>
            </w:pPr>
          </w:p>
        </w:tc>
      </w:tr>
      <w:tr w:rsidR="00755A04" w:rsidRPr="00755A04">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color w:val="000000" w:themeColor="text1"/>
              </w:rPr>
            </w:pPr>
            <w:r w:rsidRPr="00755A04">
              <w:rPr>
                <w:rFonts w:eastAsia="標楷體"/>
                <w:color w:val="000000" w:themeColor="text1"/>
                <w:kern w:val="3"/>
                <w:szCs w:val="24"/>
              </w:rPr>
              <w:t>得</w:t>
            </w:r>
            <w:r w:rsidRPr="00755A04">
              <w:rPr>
                <w:rFonts w:eastAsia="標楷體"/>
                <w:color w:val="000000" w:themeColor="text1"/>
                <w:kern w:val="3"/>
                <w:szCs w:val="24"/>
              </w:rPr>
              <w:t xml:space="preserve">  </w:t>
            </w:r>
            <w:r w:rsidRPr="00755A04">
              <w:rPr>
                <w:rFonts w:eastAsia="標楷體"/>
                <w:color w:val="000000" w:themeColor="text1"/>
                <w:kern w:val="3"/>
                <w:szCs w:val="24"/>
              </w:rPr>
              <w:t>分</w:t>
            </w:r>
            <w:r w:rsidRPr="00755A04">
              <w:rPr>
                <w:rFonts w:eastAsia="標楷體"/>
                <w:color w:val="000000" w:themeColor="text1"/>
                <w:kern w:val="3"/>
                <w:szCs w:val="24"/>
              </w:rPr>
              <w:t xml:space="preserve">  </w:t>
            </w:r>
            <w:r w:rsidRPr="00755A04">
              <w:rPr>
                <w:rFonts w:eastAsia="標楷體"/>
                <w:color w:val="000000" w:themeColor="text1"/>
                <w:kern w:val="3"/>
                <w:szCs w:val="24"/>
              </w:rPr>
              <w:t>合</w:t>
            </w:r>
            <w:r w:rsidRPr="00755A04">
              <w:rPr>
                <w:rFonts w:eastAsia="標楷體"/>
                <w:color w:val="000000" w:themeColor="text1"/>
                <w:kern w:val="3"/>
                <w:szCs w:val="24"/>
              </w:rPr>
              <w:t xml:space="preserve">  </w:t>
            </w:r>
            <w:r w:rsidRPr="00755A04">
              <w:rPr>
                <w:rFonts w:eastAsia="標楷體"/>
                <w:color w:val="000000" w:themeColor="text1"/>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jc w:val="center"/>
              <w:textAlignment w:val="auto"/>
              <w:rPr>
                <w:rFonts w:eastAsia="標楷體"/>
                <w:color w:val="000000" w:themeColor="text1"/>
                <w:kern w:val="3"/>
                <w:szCs w:val="24"/>
              </w:rPr>
            </w:pPr>
            <w:r w:rsidRPr="00755A04">
              <w:rPr>
                <w:rFonts w:eastAsia="標楷體"/>
                <w:color w:val="000000" w:themeColor="text1"/>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r>
      <w:tr w:rsidR="00755A04" w:rsidRPr="00755A04">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right="60"/>
              <w:jc w:val="center"/>
              <w:textAlignment w:val="auto"/>
              <w:rPr>
                <w:color w:val="000000" w:themeColor="text1"/>
              </w:rPr>
            </w:pPr>
            <w:r w:rsidRPr="00755A04">
              <w:rPr>
                <w:rFonts w:eastAsia="標楷體"/>
                <w:color w:val="000000" w:themeColor="text1"/>
                <w:kern w:val="3"/>
                <w:szCs w:val="24"/>
              </w:rPr>
              <w:t>序</w:t>
            </w:r>
            <w:r w:rsidRPr="00755A04">
              <w:rPr>
                <w:rFonts w:eastAsia="標楷體"/>
                <w:color w:val="000000" w:themeColor="text1"/>
                <w:kern w:val="3"/>
                <w:szCs w:val="24"/>
              </w:rPr>
              <w:t xml:space="preserve">  </w:t>
            </w:r>
            <w:r w:rsidRPr="00755A04">
              <w:rPr>
                <w:rFonts w:eastAsia="標楷體"/>
                <w:color w:val="000000" w:themeColor="text1"/>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napToGrid w:val="0"/>
              <w:spacing w:line="320" w:lineRule="exact"/>
              <w:ind w:right="60"/>
              <w:textAlignment w:val="auto"/>
              <w:rPr>
                <w:rFonts w:eastAsia="標楷體"/>
                <w:b/>
                <w:color w:val="000000" w:themeColor="text1"/>
                <w:kern w:val="3"/>
                <w:szCs w:val="24"/>
              </w:rPr>
            </w:pPr>
          </w:p>
        </w:tc>
      </w:tr>
      <w:tr w:rsidR="00755A04" w:rsidRPr="00755A04">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napToGrid w:val="0"/>
              <w:spacing w:line="320" w:lineRule="exact"/>
              <w:ind w:left="720" w:right="62" w:hanging="720"/>
              <w:jc w:val="both"/>
              <w:textAlignment w:val="auto"/>
              <w:rPr>
                <w:color w:val="000000" w:themeColor="text1"/>
              </w:rPr>
            </w:pPr>
            <w:r w:rsidRPr="00755A04">
              <w:rPr>
                <w:rFonts w:eastAsia="標楷體"/>
                <w:color w:val="000000" w:themeColor="text1"/>
                <w:szCs w:val="24"/>
              </w:rPr>
              <w:t>備註：本人知悉並遵守「採購評選委員會委員須知」及本案「評選項目、評審標準、評定方式」之內容。</w:t>
            </w:r>
          </w:p>
        </w:tc>
      </w:tr>
    </w:tbl>
    <w:p w:rsidR="00B7527F" w:rsidRPr="00755A04" w:rsidRDefault="00224083">
      <w:pPr>
        <w:spacing w:line="300" w:lineRule="exact"/>
        <w:textAlignment w:val="auto"/>
        <w:rPr>
          <w:rFonts w:eastAsia="標楷體"/>
          <w:bCs/>
          <w:color w:val="000000" w:themeColor="text1"/>
          <w:kern w:val="3"/>
          <w:szCs w:val="24"/>
        </w:rPr>
      </w:pPr>
      <w:r w:rsidRPr="00755A04">
        <w:rPr>
          <w:rFonts w:eastAsia="標楷體"/>
          <w:bCs/>
          <w:color w:val="000000" w:themeColor="text1"/>
          <w:kern w:val="3"/>
          <w:szCs w:val="24"/>
        </w:rPr>
        <w:t>備註：</w:t>
      </w:r>
    </w:p>
    <w:p w:rsidR="00B7527F" w:rsidRPr="00755A04" w:rsidRDefault="00224083">
      <w:pPr>
        <w:numPr>
          <w:ilvl w:val="1"/>
          <w:numId w:val="20"/>
        </w:numPr>
        <w:spacing w:line="300" w:lineRule="exact"/>
        <w:ind w:left="284" w:hanging="284"/>
        <w:jc w:val="both"/>
        <w:textAlignment w:val="auto"/>
        <w:rPr>
          <w:rFonts w:eastAsia="標楷體"/>
          <w:bCs/>
          <w:color w:val="000000" w:themeColor="text1"/>
          <w:kern w:val="3"/>
          <w:szCs w:val="24"/>
        </w:rPr>
      </w:pPr>
      <w:r w:rsidRPr="00755A04">
        <w:rPr>
          <w:rFonts w:eastAsia="標楷體"/>
          <w:bCs/>
          <w:color w:val="000000" w:themeColor="text1"/>
          <w:kern w:val="3"/>
          <w:szCs w:val="24"/>
        </w:rPr>
        <w:t>各委員就各評選項目分別得分加總後轉換算為序位（得分最高者序位第</w:t>
      </w:r>
      <w:r w:rsidRPr="00755A04">
        <w:rPr>
          <w:rFonts w:eastAsia="標楷體"/>
          <w:bCs/>
          <w:color w:val="000000" w:themeColor="text1"/>
          <w:kern w:val="3"/>
          <w:szCs w:val="24"/>
        </w:rPr>
        <w:t>1</w:t>
      </w:r>
      <w:r w:rsidRPr="00755A04">
        <w:rPr>
          <w:rFonts w:eastAsia="標楷體"/>
          <w:bCs/>
          <w:color w:val="000000" w:themeColor="text1"/>
          <w:kern w:val="3"/>
          <w:szCs w:val="24"/>
        </w:rPr>
        <w:t>，依此類推）。</w:t>
      </w:r>
    </w:p>
    <w:p w:rsidR="00B7527F" w:rsidRPr="00755A04" w:rsidRDefault="00224083">
      <w:pPr>
        <w:numPr>
          <w:ilvl w:val="1"/>
          <w:numId w:val="20"/>
        </w:numPr>
        <w:spacing w:line="300" w:lineRule="exact"/>
        <w:ind w:left="284" w:hanging="284"/>
        <w:jc w:val="both"/>
        <w:textAlignment w:val="auto"/>
        <w:rPr>
          <w:color w:val="000000" w:themeColor="text1"/>
        </w:rPr>
      </w:pPr>
      <w:r w:rsidRPr="00755A04">
        <w:rPr>
          <w:rFonts w:eastAsia="標楷體"/>
          <w:color w:val="000000" w:themeColor="text1"/>
          <w:kern w:val="3"/>
          <w:szCs w:val="24"/>
        </w:rPr>
        <w:t>評選委</w:t>
      </w:r>
      <w:r w:rsidRPr="00755A04">
        <w:rPr>
          <w:rFonts w:eastAsia="標楷體"/>
          <w:bCs/>
          <w:color w:val="000000" w:themeColor="text1"/>
          <w:kern w:val="3"/>
          <w:szCs w:val="24"/>
        </w:rPr>
        <w:t>員對個別廠商評定分數為</w:t>
      </w:r>
      <w:r w:rsidRPr="00755A04">
        <w:rPr>
          <w:rFonts w:eastAsia="標楷體"/>
          <w:bCs/>
          <w:color w:val="000000" w:themeColor="text1"/>
          <w:kern w:val="3"/>
          <w:szCs w:val="24"/>
        </w:rPr>
        <w:t>90</w:t>
      </w:r>
      <w:r w:rsidRPr="00755A04">
        <w:rPr>
          <w:rFonts w:eastAsia="標楷體"/>
          <w:bCs/>
          <w:color w:val="000000" w:themeColor="text1"/>
          <w:kern w:val="3"/>
          <w:szCs w:val="24"/>
        </w:rPr>
        <w:t>分以上或</w:t>
      </w:r>
      <w:r w:rsidRPr="00755A04">
        <w:rPr>
          <w:rFonts w:eastAsia="標楷體"/>
          <w:bCs/>
          <w:color w:val="000000" w:themeColor="text1"/>
          <w:kern w:val="3"/>
          <w:szCs w:val="24"/>
        </w:rPr>
        <w:t>70</w:t>
      </w:r>
      <w:r w:rsidRPr="00755A04">
        <w:rPr>
          <w:rFonts w:eastAsia="標楷體"/>
          <w:bCs/>
          <w:color w:val="000000" w:themeColor="text1"/>
          <w:kern w:val="3"/>
          <w:szCs w:val="24"/>
        </w:rPr>
        <w:t>分以下，應加註評選意見。</w:t>
      </w:r>
    </w:p>
    <w:p w:rsidR="00B7527F" w:rsidRPr="00755A04" w:rsidRDefault="00224083">
      <w:pPr>
        <w:numPr>
          <w:ilvl w:val="1"/>
          <w:numId w:val="20"/>
        </w:numPr>
        <w:spacing w:line="300" w:lineRule="exact"/>
        <w:ind w:left="284" w:hanging="284"/>
        <w:jc w:val="both"/>
        <w:textAlignment w:val="auto"/>
        <w:rPr>
          <w:rFonts w:eastAsia="標楷體"/>
          <w:bCs/>
          <w:color w:val="000000" w:themeColor="text1"/>
          <w:kern w:val="3"/>
          <w:szCs w:val="24"/>
        </w:rPr>
      </w:pPr>
      <w:r w:rsidRPr="00755A04">
        <w:rPr>
          <w:rFonts w:eastAsia="標楷體"/>
          <w:bCs/>
          <w:color w:val="000000" w:themeColor="text1"/>
          <w:kern w:val="3"/>
          <w:szCs w:val="24"/>
        </w:rPr>
        <w:t>本表不得修改，並請勿以鉛筆書寫本表，填寫後未交於承辦單位之前如須更正，委員應請向承辦人員索取新表填寫，原舊表請委員自行作廢；交於承辦單位之後如因計算錯誤，由委員會確認後請該委員更正重謄新表，原舊表註記「計算錯誤」後併新表存檔。</w:t>
      </w:r>
    </w:p>
    <w:p w:rsidR="00B7527F" w:rsidRPr="00755A04" w:rsidRDefault="00224083">
      <w:pPr>
        <w:numPr>
          <w:ilvl w:val="1"/>
          <w:numId w:val="20"/>
        </w:numPr>
        <w:spacing w:line="300" w:lineRule="exact"/>
        <w:ind w:left="284" w:hanging="284"/>
        <w:jc w:val="both"/>
        <w:textAlignment w:val="auto"/>
        <w:rPr>
          <w:color w:val="000000" w:themeColor="text1"/>
        </w:rPr>
      </w:pPr>
      <w:r w:rsidRPr="00755A04">
        <w:rPr>
          <w:rFonts w:eastAsia="標楷體"/>
          <w:bCs/>
          <w:noProof/>
          <w:color w:val="000000" w:themeColor="text1"/>
          <w:kern w:val="3"/>
          <w:szCs w:val="24"/>
        </w:rPr>
        <mc:AlternateContent>
          <mc:Choice Requires="wps">
            <w:drawing>
              <wp:anchor distT="0" distB="0" distL="114300" distR="114300" simplePos="0" relativeHeight="251657728" behindDoc="1" locked="0" layoutInCell="1" allowOverlap="1">
                <wp:simplePos x="0" y="0"/>
                <wp:positionH relativeFrom="column">
                  <wp:posOffset>4518663</wp:posOffset>
                </wp:positionH>
                <wp:positionV relativeFrom="paragraph">
                  <wp:posOffset>325124</wp:posOffset>
                </wp:positionV>
                <wp:extent cx="1961516" cy="1412876"/>
                <wp:effectExtent l="0" t="0" r="19684" b="15874"/>
                <wp:wrapNone/>
                <wp:docPr id="1" name="Text Box 13"/>
                <wp:cNvGraphicFramePr/>
                <a:graphic xmlns:a="http://schemas.openxmlformats.org/drawingml/2006/main">
                  <a:graphicData uri="http://schemas.microsoft.com/office/word/2010/wordprocessingShape">
                    <wps:wsp>
                      <wps:cNvSpPr txBox="1"/>
                      <wps:spPr>
                        <a:xfrm>
                          <a:off x="0" y="0"/>
                          <a:ext cx="1961516" cy="1412876"/>
                        </a:xfrm>
                        <a:prstGeom prst="rect">
                          <a:avLst/>
                        </a:prstGeom>
                        <a:solidFill>
                          <a:srgbClr val="B2B2B2"/>
                        </a:solidFill>
                        <a:ln w="12701">
                          <a:solidFill>
                            <a:srgbClr val="000000"/>
                          </a:solidFill>
                          <a:prstDash val="dash"/>
                        </a:ln>
                      </wps:spPr>
                      <wps:txb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5.8pt;margin-top:25.6pt;width:154.45pt;height:1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r w:rsidRPr="00755A04">
        <w:rPr>
          <w:rFonts w:eastAsia="標楷體"/>
          <w:bCs/>
          <w:color w:val="000000" w:themeColor="text1"/>
          <w:kern w:val="3"/>
          <w:szCs w:val="24"/>
        </w:rPr>
        <w:t>各出席委員之序位評比表，除法令另有規定外，應保守秘密，不得申請閱覽、抄寫、複印或攝影。</w:t>
      </w:r>
    </w:p>
    <w:p w:rsidR="00B7527F" w:rsidRPr="00755A04" w:rsidRDefault="00B7527F">
      <w:pPr>
        <w:spacing w:line="300" w:lineRule="exact"/>
        <w:ind w:left="238" w:hanging="238"/>
        <w:textAlignment w:val="auto"/>
        <w:rPr>
          <w:rFonts w:eastAsia="標楷體"/>
          <w:bCs/>
          <w:color w:val="000000" w:themeColor="text1"/>
          <w:kern w:val="3"/>
          <w:szCs w:val="24"/>
        </w:rPr>
      </w:pPr>
    </w:p>
    <w:p w:rsidR="00B7527F" w:rsidRPr="00755A04" w:rsidRDefault="00B7527F">
      <w:pPr>
        <w:pageBreakBefore/>
        <w:widowControl/>
        <w:suppressAutoHyphens w:val="0"/>
        <w:spacing w:line="240" w:lineRule="auto"/>
        <w:rPr>
          <w:rFonts w:eastAsia="標楷體"/>
          <w:bCs/>
          <w:color w:val="000000" w:themeColor="text1"/>
          <w:kern w:val="3"/>
          <w:szCs w:val="24"/>
        </w:rPr>
      </w:pPr>
    </w:p>
    <w:p w:rsidR="00B7527F" w:rsidRPr="00755A04" w:rsidRDefault="00EA531B" w:rsidP="00A17160">
      <w:pPr>
        <w:spacing w:line="400" w:lineRule="exact"/>
        <w:rPr>
          <w:color w:val="000000" w:themeColor="text1"/>
        </w:rPr>
      </w:pPr>
      <w:r w:rsidRPr="00755A04">
        <w:rPr>
          <w:rFonts w:eastAsia="標楷體" w:hint="eastAsia"/>
          <w:b/>
          <w:color w:val="000000" w:themeColor="text1"/>
          <w:sz w:val="28"/>
        </w:rPr>
        <w:t>海口排水</w:t>
      </w:r>
      <w:r w:rsidR="00A17160" w:rsidRPr="00755A04">
        <w:rPr>
          <w:rFonts w:eastAsia="標楷體" w:hint="eastAsia"/>
          <w:b/>
          <w:color w:val="000000" w:themeColor="text1"/>
          <w:sz w:val="28"/>
        </w:rPr>
        <w:t>滯洪池太陽能發電系統計畫</w:t>
      </w:r>
      <w:r w:rsidR="00224083" w:rsidRPr="00755A04">
        <w:rPr>
          <w:rFonts w:eastAsia="標楷體"/>
          <w:b/>
          <w:color w:val="000000" w:themeColor="text1"/>
          <w:kern w:val="3"/>
          <w:sz w:val="28"/>
          <w:szCs w:val="28"/>
        </w:rPr>
        <w:t>評選委員評選總表</w:t>
      </w:r>
    </w:p>
    <w:p w:rsidR="00B7527F" w:rsidRPr="00755A04" w:rsidRDefault="00224083">
      <w:pPr>
        <w:spacing w:line="360" w:lineRule="exact"/>
        <w:ind w:left="758" w:hanging="847"/>
        <w:jc w:val="right"/>
        <w:textAlignment w:val="auto"/>
        <w:rPr>
          <w:color w:val="000000" w:themeColor="text1"/>
        </w:rPr>
      </w:pPr>
      <w:r w:rsidRPr="00755A04">
        <w:rPr>
          <w:rFonts w:eastAsia="標楷體"/>
          <w:color w:val="000000" w:themeColor="text1"/>
          <w:kern w:val="3"/>
          <w:szCs w:val="24"/>
        </w:rPr>
        <w:t>日期：</w:t>
      </w:r>
      <w:r w:rsidRPr="00755A04">
        <w:rPr>
          <w:rFonts w:eastAsia="標楷體"/>
          <w:color w:val="000000" w:themeColor="text1"/>
          <w:kern w:val="3"/>
          <w:szCs w:val="24"/>
        </w:rPr>
        <w:t xml:space="preserve">   </w:t>
      </w:r>
      <w:r w:rsidRPr="00755A04">
        <w:rPr>
          <w:rFonts w:eastAsia="標楷體"/>
          <w:color w:val="000000" w:themeColor="text1"/>
          <w:kern w:val="3"/>
          <w:szCs w:val="24"/>
        </w:rPr>
        <w:t>年</w:t>
      </w:r>
      <w:r w:rsidRPr="00755A04">
        <w:rPr>
          <w:rFonts w:eastAsia="標楷體"/>
          <w:color w:val="000000" w:themeColor="text1"/>
          <w:kern w:val="3"/>
          <w:szCs w:val="24"/>
        </w:rPr>
        <w:t xml:space="preserve">   </w:t>
      </w:r>
      <w:r w:rsidRPr="00755A04">
        <w:rPr>
          <w:rFonts w:eastAsia="標楷體"/>
          <w:color w:val="000000" w:themeColor="text1"/>
          <w:kern w:val="3"/>
          <w:szCs w:val="24"/>
        </w:rPr>
        <w:t>月</w:t>
      </w:r>
      <w:r w:rsidRPr="00755A04">
        <w:rPr>
          <w:rFonts w:eastAsia="標楷體"/>
          <w:color w:val="000000" w:themeColor="text1"/>
          <w:kern w:val="3"/>
          <w:szCs w:val="24"/>
        </w:rPr>
        <w:t xml:space="preserve">  </w:t>
      </w:r>
      <w:r w:rsidRPr="00755A04">
        <w:rPr>
          <w:rFonts w:eastAsia="標楷體"/>
          <w:color w:val="000000" w:themeColor="text1"/>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755A04" w:rsidRPr="00755A04">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224083">
            <w:pPr>
              <w:spacing w:line="240" w:lineRule="auto"/>
              <w:ind w:right="238"/>
              <w:jc w:val="right"/>
              <w:textAlignment w:val="auto"/>
              <w:rPr>
                <w:rFonts w:eastAsia="標楷體"/>
                <w:color w:val="000000" w:themeColor="text1"/>
                <w:kern w:val="3"/>
                <w:szCs w:val="24"/>
              </w:rPr>
            </w:pPr>
            <w:r w:rsidRPr="00755A04">
              <w:rPr>
                <w:rFonts w:eastAsia="標楷體"/>
                <w:color w:val="000000" w:themeColor="text1"/>
                <w:kern w:val="3"/>
                <w:szCs w:val="24"/>
              </w:rPr>
              <w:t>廠商編號</w:t>
            </w:r>
          </w:p>
          <w:p w:rsidR="00B7527F" w:rsidRPr="00755A04" w:rsidRDefault="00224083">
            <w:pPr>
              <w:spacing w:line="240" w:lineRule="auto"/>
              <w:ind w:right="238"/>
              <w:jc w:val="right"/>
              <w:textAlignment w:val="auto"/>
              <w:rPr>
                <w:rFonts w:eastAsia="標楷體"/>
                <w:color w:val="000000" w:themeColor="text1"/>
                <w:kern w:val="3"/>
                <w:szCs w:val="24"/>
              </w:rPr>
            </w:pPr>
            <w:r w:rsidRPr="00755A04">
              <w:rPr>
                <w:rFonts w:eastAsia="標楷體"/>
                <w:color w:val="000000" w:themeColor="text1"/>
                <w:kern w:val="3"/>
                <w:szCs w:val="24"/>
              </w:rPr>
              <w:t>及名稱</w:t>
            </w:r>
          </w:p>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丙：</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丁：</w:t>
            </w:r>
          </w:p>
        </w:tc>
      </w:tr>
      <w:tr w:rsidR="00755A04" w:rsidRPr="00755A04">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textAlignment w:val="auto"/>
              <w:rPr>
                <w:rFonts w:eastAsia="標楷體"/>
                <w:color w:val="000000" w:themeColor="text1"/>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序位</w:t>
            </w: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r w:rsidRPr="00755A04">
              <w:rPr>
                <w:rFonts w:eastAsia="標楷體" w:hint="eastAsia"/>
                <w:color w:val="000000" w:themeColor="text1"/>
                <w:kern w:val="3"/>
                <w:szCs w:val="24"/>
              </w:rPr>
              <w:t>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6762" w:rsidRPr="00755A04" w:rsidRDefault="00106762">
            <w:pPr>
              <w:spacing w:line="240" w:lineRule="auto"/>
              <w:jc w:val="center"/>
              <w:textAlignment w:val="auto"/>
              <w:rPr>
                <w:rFonts w:eastAsia="標楷體"/>
                <w:color w:val="000000" w:themeColor="text1"/>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6762" w:rsidRPr="00755A04" w:rsidRDefault="00106762">
            <w:pPr>
              <w:spacing w:line="240" w:lineRule="auto"/>
              <w:jc w:val="center"/>
              <w:textAlignment w:val="auto"/>
              <w:rPr>
                <w:rFonts w:eastAsia="標楷體"/>
                <w:color w:val="000000" w:themeColor="text1"/>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6762" w:rsidRPr="00755A04" w:rsidRDefault="00106762">
            <w:pPr>
              <w:spacing w:line="240" w:lineRule="auto"/>
              <w:jc w:val="center"/>
              <w:textAlignment w:val="auto"/>
              <w:rPr>
                <w:rFonts w:eastAsia="標楷體"/>
                <w:color w:val="000000" w:themeColor="text1"/>
                <w:kern w:val="3"/>
                <w:szCs w:val="24"/>
              </w:rPr>
            </w:pPr>
          </w:p>
        </w:tc>
      </w:tr>
      <w:tr w:rsidR="00755A04" w:rsidRPr="00755A04">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總評分</w:t>
            </w:r>
            <w:r w:rsidRPr="00755A04">
              <w:rPr>
                <w:rFonts w:eastAsia="標楷體"/>
                <w:color w:val="000000" w:themeColor="text1"/>
                <w:kern w:val="3"/>
                <w:szCs w:val="24"/>
              </w:rPr>
              <w:t>/</w:t>
            </w:r>
            <w:r w:rsidRPr="00755A04">
              <w:rPr>
                <w:rFonts w:eastAsia="標楷體"/>
                <w:color w:val="000000" w:themeColor="text1"/>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b/>
                <w:color w:val="000000" w:themeColor="text1"/>
                <w:kern w:val="3"/>
                <w:szCs w:val="24"/>
              </w:rPr>
            </w:pPr>
            <w:r w:rsidRPr="00755A04">
              <w:rPr>
                <w:rFonts w:eastAsia="標楷體"/>
                <w:b/>
                <w:color w:val="000000" w:themeColor="text1"/>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b/>
                <w:color w:val="000000" w:themeColor="text1"/>
                <w:kern w:val="3"/>
                <w:szCs w:val="24"/>
              </w:rPr>
            </w:pPr>
            <w:r w:rsidRPr="00755A04">
              <w:rPr>
                <w:rFonts w:eastAsia="標楷體"/>
                <w:b/>
                <w:color w:val="000000" w:themeColor="text1"/>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b/>
                <w:color w:val="000000" w:themeColor="text1"/>
                <w:kern w:val="3"/>
                <w:szCs w:val="24"/>
              </w:rPr>
            </w:pPr>
            <w:r w:rsidRPr="00755A04">
              <w:rPr>
                <w:rFonts w:eastAsia="標楷體"/>
                <w:b/>
                <w:color w:val="000000" w:themeColor="text1"/>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b/>
                <w:color w:val="000000" w:themeColor="text1"/>
                <w:kern w:val="3"/>
                <w:szCs w:val="24"/>
              </w:rPr>
            </w:pPr>
            <w:r w:rsidRPr="00755A04">
              <w:rPr>
                <w:rFonts w:eastAsia="標楷體"/>
                <w:b/>
                <w:color w:val="000000" w:themeColor="text1"/>
                <w:kern w:val="3"/>
                <w:szCs w:val="24"/>
              </w:rPr>
              <w:t>/</w:t>
            </w:r>
          </w:p>
        </w:tc>
      </w:tr>
      <w:tr w:rsidR="00755A04" w:rsidRPr="00755A04">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合格</w:t>
            </w:r>
          </w:p>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合格</w:t>
            </w:r>
          </w:p>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合格</w:t>
            </w:r>
          </w:p>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合格</w:t>
            </w:r>
          </w:p>
          <w:p w:rsidR="00B7527F" w:rsidRPr="00755A04" w:rsidRDefault="00224083">
            <w:pPr>
              <w:spacing w:line="240" w:lineRule="auto"/>
              <w:textAlignment w:val="auto"/>
              <w:rPr>
                <w:rFonts w:eastAsia="標楷體"/>
                <w:color w:val="000000" w:themeColor="text1"/>
                <w:kern w:val="3"/>
                <w:szCs w:val="24"/>
              </w:rPr>
            </w:pPr>
            <w:r w:rsidRPr="00755A04">
              <w:rPr>
                <w:rFonts w:eastAsia="標楷體"/>
                <w:color w:val="000000" w:themeColor="text1"/>
                <w:kern w:val="3"/>
                <w:szCs w:val="24"/>
              </w:rPr>
              <w:t>□</w:t>
            </w:r>
            <w:r w:rsidRPr="00755A04">
              <w:rPr>
                <w:rFonts w:eastAsia="標楷體"/>
                <w:color w:val="000000" w:themeColor="text1"/>
                <w:kern w:val="3"/>
                <w:szCs w:val="24"/>
              </w:rPr>
              <w:t>不合格</w:t>
            </w:r>
          </w:p>
        </w:tc>
      </w:tr>
      <w:tr w:rsidR="00755A04" w:rsidRPr="00755A04">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color w:val="000000" w:themeColor="text1"/>
              </w:rPr>
            </w:pPr>
            <w:r w:rsidRPr="00755A04">
              <w:rPr>
                <w:rFonts w:eastAsia="標楷體"/>
                <w:color w:val="000000" w:themeColor="text1"/>
                <w:kern w:val="3"/>
                <w:szCs w:val="24"/>
              </w:rPr>
              <w:t>序位和</w:t>
            </w:r>
            <w:r w:rsidRPr="00755A04">
              <w:rPr>
                <w:rFonts w:eastAsia="標楷體"/>
                <w:color w:val="000000" w:themeColor="text1"/>
                <w:kern w:val="3"/>
                <w:szCs w:val="24"/>
              </w:rPr>
              <w:t>(</w:t>
            </w:r>
            <w:r w:rsidRPr="00755A04">
              <w:rPr>
                <w:rFonts w:eastAsia="標楷體"/>
                <w:color w:val="000000" w:themeColor="text1"/>
                <w:kern w:val="3"/>
                <w:szCs w:val="24"/>
              </w:rPr>
              <w:t>序位合計</w:t>
            </w:r>
            <w:r w:rsidRPr="00755A04">
              <w:rPr>
                <w:rFonts w:eastAsia="標楷體"/>
                <w:color w:val="000000" w:themeColor="text1"/>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textAlignment w:val="auto"/>
              <w:rPr>
                <w:rFonts w:eastAsia="標楷體"/>
                <w:color w:val="000000" w:themeColor="text1"/>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r w:rsidR="00755A04" w:rsidRPr="00755A04">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224083">
            <w:pPr>
              <w:spacing w:line="240" w:lineRule="auto"/>
              <w:jc w:val="center"/>
              <w:textAlignment w:val="auto"/>
              <w:rPr>
                <w:rFonts w:eastAsia="標楷體"/>
                <w:color w:val="000000" w:themeColor="text1"/>
                <w:kern w:val="3"/>
                <w:szCs w:val="24"/>
              </w:rPr>
            </w:pPr>
            <w:r w:rsidRPr="00755A04">
              <w:rPr>
                <w:rFonts w:eastAsia="標楷體"/>
                <w:color w:val="000000" w:themeColor="text1"/>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55A04" w:rsidRDefault="00B7527F">
            <w:pPr>
              <w:spacing w:line="240" w:lineRule="auto"/>
              <w:jc w:val="center"/>
              <w:textAlignment w:val="auto"/>
              <w:rPr>
                <w:rFonts w:eastAsia="標楷體"/>
                <w:color w:val="000000" w:themeColor="text1"/>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55A04" w:rsidRDefault="00B7527F">
            <w:pPr>
              <w:spacing w:line="240" w:lineRule="auto"/>
              <w:jc w:val="center"/>
              <w:textAlignment w:val="auto"/>
              <w:rPr>
                <w:rFonts w:eastAsia="標楷體"/>
                <w:color w:val="000000" w:themeColor="text1"/>
                <w:kern w:val="3"/>
                <w:szCs w:val="24"/>
              </w:rPr>
            </w:pPr>
          </w:p>
        </w:tc>
      </w:tr>
    </w:tbl>
    <w:p w:rsidR="00B7527F" w:rsidRPr="00755A04" w:rsidRDefault="00224083">
      <w:pPr>
        <w:snapToGrid w:val="0"/>
        <w:spacing w:line="240" w:lineRule="auto"/>
        <w:ind w:left="520" w:hanging="520"/>
        <w:jc w:val="both"/>
        <w:textAlignment w:val="auto"/>
        <w:rPr>
          <w:color w:val="000000" w:themeColor="text1"/>
        </w:rPr>
      </w:pPr>
      <w:r w:rsidRPr="00755A04">
        <w:rPr>
          <w:rFonts w:eastAsia="標楷體"/>
          <w:bCs/>
          <w:color w:val="000000" w:themeColor="text1"/>
          <w:kern w:val="3"/>
          <w:sz w:val="20"/>
          <w:szCs w:val="24"/>
        </w:rPr>
        <w:t>註：</w:t>
      </w:r>
      <w:r w:rsidRPr="00755A04">
        <w:rPr>
          <w:rFonts w:eastAsia="標楷體"/>
          <w:bCs/>
          <w:color w:val="000000" w:themeColor="text1"/>
          <w:kern w:val="3"/>
          <w:sz w:val="20"/>
          <w:szCs w:val="24"/>
        </w:rPr>
        <w:t>1.</w:t>
      </w:r>
      <w:r w:rsidRPr="00755A04">
        <w:rPr>
          <w:rFonts w:eastAsia="標楷體"/>
          <w:bCs/>
          <w:color w:val="000000" w:themeColor="text1"/>
          <w:kern w:val="3"/>
          <w:sz w:val="20"/>
          <w:szCs w:val="24"/>
        </w:rPr>
        <w:t>評分後若投標廠商之總平均得分未達合格分數</w:t>
      </w:r>
      <w:r w:rsidRPr="00755A04">
        <w:rPr>
          <w:rFonts w:eastAsia="標楷體"/>
          <w:bCs/>
          <w:color w:val="000000" w:themeColor="text1"/>
          <w:kern w:val="3"/>
          <w:sz w:val="20"/>
          <w:szCs w:val="24"/>
        </w:rPr>
        <w:t>80</w:t>
      </w:r>
      <w:r w:rsidRPr="00755A04">
        <w:rPr>
          <w:rFonts w:eastAsia="標楷體"/>
          <w:bCs/>
          <w:color w:val="000000" w:themeColor="text1"/>
          <w:kern w:val="3"/>
          <w:sz w:val="20"/>
          <w:szCs w:val="24"/>
        </w:rPr>
        <w:t>分，</w:t>
      </w:r>
      <w:r w:rsidRPr="00755A04">
        <w:rPr>
          <w:rFonts w:eastAsia="標楷體"/>
          <w:b/>
          <w:bCs/>
          <w:color w:val="000000" w:themeColor="text1"/>
          <w:kern w:val="3"/>
          <w:sz w:val="20"/>
          <w:szCs w:val="24"/>
        </w:rPr>
        <w:t>不列入優勝廠商，不予排序</w:t>
      </w:r>
      <w:r w:rsidRPr="00755A04">
        <w:rPr>
          <w:rFonts w:eastAsia="標楷體"/>
          <w:bCs/>
          <w:color w:val="000000" w:themeColor="text1"/>
          <w:kern w:val="3"/>
          <w:sz w:val="20"/>
          <w:szCs w:val="24"/>
        </w:rPr>
        <w:t>。</w:t>
      </w:r>
    </w:p>
    <w:p w:rsidR="00B7527F" w:rsidRPr="00755A04" w:rsidRDefault="00224083">
      <w:pPr>
        <w:snapToGrid w:val="0"/>
        <w:spacing w:line="240" w:lineRule="auto"/>
        <w:ind w:left="592" w:hanging="160"/>
        <w:jc w:val="both"/>
        <w:textAlignment w:val="auto"/>
        <w:rPr>
          <w:rFonts w:eastAsia="標楷體"/>
          <w:bCs/>
          <w:color w:val="000000" w:themeColor="text1"/>
          <w:kern w:val="3"/>
          <w:sz w:val="20"/>
          <w:szCs w:val="24"/>
        </w:rPr>
      </w:pPr>
      <w:r w:rsidRPr="00755A04">
        <w:rPr>
          <w:rFonts w:eastAsia="標楷體"/>
          <w:bCs/>
          <w:color w:val="000000" w:themeColor="text1"/>
          <w:kern w:val="3"/>
          <w:sz w:val="20"/>
          <w:szCs w:val="24"/>
        </w:rPr>
        <w:t>2.</w:t>
      </w:r>
      <w:r w:rsidRPr="00755A04">
        <w:rPr>
          <w:rFonts w:eastAsia="標楷體"/>
          <w:bCs/>
          <w:color w:val="000000" w:themeColor="text1"/>
          <w:kern w:val="3"/>
          <w:sz w:val="20"/>
          <w:szCs w:val="24"/>
        </w:rPr>
        <w:t>加總計算各廠商之序位，序位合計最低者為優勝序位第</w:t>
      </w:r>
      <w:r w:rsidRPr="00755A04">
        <w:rPr>
          <w:rFonts w:eastAsia="標楷體"/>
          <w:bCs/>
          <w:color w:val="000000" w:themeColor="text1"/>
          <w:kern w:val="3"/>
          <w:sz w:val="20"/>
          <w:szCs w:val="24"/>
        </w:rPr>
        <w:t>1</w:t>
      </w:r>
      <w:r w:rsidRPr="00755A04">
        <w:rPr>
          <w:rFonts w:eastAsia="標楷體"/>
          <w:bCs/>
          <w:color w:val="000000" w:themeColor="text1"/>
          <w:kern w:val="3"/>
          <w:sz w:val="20"/>
          <w:szCs w:val="24"/>
        </w:rPr>
        <w:t>，且經評選委員會過半數決定者為最優勝廠商，始能取得最優先議價資格。</w:t>
      </w:r>
    </w:p>
    <w:p w:rsidR="00B7527F" w:rsidRPr="00755A04" w:rsidRDefault="00224083">
      <w:pPr>
        <w:snapToGrid w:val="0"/>
        <w:spacing w:line="240" w:lineRule="auto"/>
        <w:ind w:left="592" w:hanging="160"/>
        <w:jc w:val="both"/>
        <w:textAlignment w:val="auto"/>
        <w:rPr>
          <w:color w:val="000000" w:themeColor="text1"/>
        </w:rPr>
      </w:pPr>
      <w:r w:rsidRPr="00755A04">
        <w:rPr>
          <w:rFonts w:eastAsia="標楷體"/>
          <w:color w:val="000000" w:themeColor="text1"/>
          <w:kern w:val="3"/>
          <w:sz w:val="20"/>
          <w:szCs w:val="24"/>
        </w:rPr>
        <w:t>3.</w:t>
      </w:r>
      <w:r w:rsidRPr="00755A04">
        <w:rPr>
          <w:rFonts w:eastAsia="標楷體"/>
          <w:color w:val="000000" w:themeColor="text1"/>
          <w:kern w:val="3"/>
          <w:sz w:val="20"/>
          <w:szCs w:val="24"/>
        </w:rPr>
        <w:t>本表簽報</w:t>
      </w:r>
      <w:r w:rsidRPr="00755A04">
        <w:rPr>
          <w:rFonts w:eastAsia="標楷體"/>
          <w:bCs/>
          <w:color w:val="000000" w:themeColor="text1"/>
          <w:kern w:val="3"/>
          <w:sz w:val="20"/>
          <w:szCs w:val="24"/>
        </w:rPr>
        <w:t>機關</w:t>
      </w:r>
      <w:r w:rsidRPr="00755A04">
        <w:rPr>
          <w:rFonts w:eastAsia="標楷體"/>
          <w:color w:val="000000" w:themeColor="text1"/>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firstRow="0" w:lastRow="0" w:firstColumn="0" w:lastColumn="0" w:noHBand="0" w:noVBand="0"/>
      </w:tblPr>
      <w:tblGrid>
        <w:gridCol w:w="1418"/>
        <w:gridCol w:w="1418"/>
        <w:gridCol w:w="2126"/>
        <w:gridCol w:w="1276"/>
        <w:gridCol w:w="1559"/>
        <w:gridCol w:w="2126"/>
      </w:tblGrid>
      <w:tr w:rsidR="00755A04" w:rsidRPr="00755A04">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r>
      <w:tr w:rsidR="00755A04" w:rsidRPr="00755A04">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r>
      <w:tr w:rsidR="00755A04" w:rsidRPr="00755A04">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r>
      <w:tr w:rsidR="00755A04" w:rsidRPr="00755A04">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r>
      <w:tr w:rsidR="00755A04" w:rsidRPr="00755A04">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r>
      <w:tr w:rsidR="00755A04" w:rsidRPr="00755A04">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jc w:val="center"/>
              <w:rPr>
                <w:rFonts w:eastAsia="標楷體"/>
                <w:color w:val="000000" w:themeColor="text1"/>
              </w:rPr>
            </w:pPr>
          </w:p>
        </w:tc>
      </w:tr>
      <w:tr w:rsidR="00755A04" w:rsidRPr="00755A04">
        <w:trPr>
          <w:trHeight w:val="2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224083">
            <w:pPr>
              <w:spacing w:line="400" w:lineRule="exact"/>
              <w:jc w:val="center"/>
              <w:rPr>
                <w:rFonts w:eastAsia="標楷體"/>
                <w:color w:val="000000" w:themeColor="text1"/>
              </w:rPr>
            </w:pPr>
            <w:r w:rsidRPr="00755A04">
              <w:rPr>
                <w:rFonts w:eastAsia="標楷體"/>
                <w:color w:val="000000" w:themeColor="text1"/>
              </w:rPr>
              <w:t>簽名</w:t>
            </w:r>
          </w:p>
        </w:tc>
      </w:tr>
      <w:tr w:rsidR="00755A04" w:rsidRPr="00755A04">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rPr>
                <w:rFonts w:eastAsia="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rPr>
                <w:rFonts w:eastAsia="標楷體"/>
                <w:color w:val="000000" w:themeColor="text1"/>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rPr>
                <w:rFonts w:eastAsia="標楷體"/>
                <w:color w:val="000000" w:themeColor="text1"/>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rPr>
                <w:rFonts w:eastAsia="標楷體"/>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rPr>
                <w:rFonts w:eastAsia="標楷體"/>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55A04" w:rsidRDefault="00B7527F">
            <w:pPr>
              <w:spacing w:line="400" w:lineRule="exact"/>
              <w:rPr>
                <w:rFonts w:eastAsia="標楷體"/>
                <w:color w:val="000000" w:themeColor="text1"/>
              </w:rPr>
            </w:pPr>
          </w:p>
        </w:tc>
      </w:tr>
    </w:tbl>
    <w:p w:rsidR="00B7527F" w:rsidRPr="00755A04" w:rsidRDefault="00B7527F" w:rsidP="00106762">
      <w:pPr>
        <w:spacing w:line="240" w:lineRule="auto"/>
        <w:jc w:val="both"/>
        <w:rPr>
          <w:rFonts w:eastAsia="標楷體"/>
          <w:b/>
          <w:color w:val="000000" w:themeColor="text1"/>
          <w:szCs w:val="24"/>
        </w:rPr>
      </w:pPr>
    </w:p>
    <w:sectPr w:rsidR="00B7527F" w:rsidRPr="00755A04">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38" w:rsidRDefault="00B83F38">
      <w:pPr>
        <w:spacing w:line="240" w:lineRule="auto"/>
      </w:pPr>
      <w:r>
        <w:separator/>
      </w:r>
    </w:p>
  </w:endnote>
  <w:endnote w:type="continuationSeparator" w:id="0">
    <w:p w:rsidR="00B83F38" w:rsidRDefault="00B83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 w:name="華康仿宋體W4">
    <w:altName w:val="Arial Unicode M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雅真中楷">
    <w:panose1 w:val="00000000000000000000"/>
    <w:charset w:val="88"/>
    <w:family w:val="roman"/>
    <w:notTrueType/>
    <w:pitch w:val="default"/>
  </w:font>
  <w:font w:name="華康中明體">
    <w:charset w:val="88"/>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1A41E3">
      <w:rPr>
        <w:rFonts w:eastAsia="標楷體"/>
        <w:noProof/>
      </w:rPr>
      <w:t>10</w:t>
    </w:r>
    <w:r>
      <w:rPr>
        <w:rFonts w:eastAsia="標楷體"/>
      </w:rPr>
      <w:fldChar w:fldCharType="end"/>
    </w:r>
    <w:r>
      <w:rPr>
        <w:rFonts w:eastAsia="標楷體"/>
      </w:rPr>
      <w:t>頁</w:t>
    </w:r>
    <w:r>
      <w:rPr>
        <w:rFonts w:eastAsia="標楷體"/>
      </w:rPr>
      <w:t xml:space="preserve">  </w:t>
    </w:r>
    <w:r>
      <w:rPr>
        <w:rFonts w:eastAsia="標楷體"/>
      </w:rPr>
      <w:t>共</w:t>
    </w:r>
    <w:r w:rsidR="000C317C">
      <w:rPr>
        <w:rFonts w:eastAsia="標楷體" w:hint="eastAsia"/>
      </w:rPr>
      <w:t>10</w:t>
    </w:r>
    <w:r>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38" w:rsidRDefault="00B83F38">
      <w:pPr>
        <w:spacing w:line="240" w:lineRule="auto"/>
      </w:pPr>
      <w:r>
        <w:rPr>
          <w:color w:val="000000"/>
        </w:rPr>
        <w:separator/>
      </w:r>
    </w:p>
  </w:footnote>
  <w:footnote w:type="continuationSeparator" w:id="0">
    <w:p w:rsidR="00B83F38" w:rsidRDefault="00B83F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311"/>
    <w:multiLevelType w:val="hybridMultilevel"/>
    <w:tmpl w:val="586ECD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138C2710"/>
    <w:multiLevelType w:val="hybridMultilevel"/>
    <w:tmpl w:val="913E8A2A"/>
    <w:lvl w:ilvl="0" w:tplc="D5B05C00">
      <w:start w:val="1"/>
      <w:numFmt w:val="decimal"/>
      <w:lvlText w:val="(%1)"/>
      <w:lvlJc w:val="left"/>
      <w:pPr>
        <w:ind w:left="2236" w:hanging="480"/>
      </w:pPr>
      <w:rPr>
        <w:rFonts w:ascii="標楷體" w:eastAsia="標楷體" w:hAnsi="標楷體"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 w15:restartNumberingAfterBreak="0">
    <w:nsid w:val="1C6346CD"/>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5317782"/>
    <w:multiLevelType w:val="hybridMultilevel"/>
    <w:tmpl w:val="913E8A2A"/>
    <w:lvl w:ilvl="0" w:tplc="D5B05C00">
      <w:start w:val="1"/>
      <w:numFmt w:val="decimal"/>
      <w:lvlText w:val="(%1)"/>
      <w:lvlJc w:val="left"/>
      <w:pPr>
        <w:ind w:left="2236" w:hanging="480"/>
      </w:pPr>
      <w:rPr>
        <w:rFonts w:ascii="標楷體" w:eastAsia="標楷體" w:hAnsi="標楷體"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0"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4"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45E119BD"/>
    <w:multiLevelType w:val="hybridMultilevel"/>
    <w:tmpl w:val="913E8A2A"/>
    <w:lvl w:ilvl="0" w:tplc="D5B05C00">
      <w:start w:val="1"/>
      <w:numFmt w:val="decimal"/>
      <w:lvlText w:val="(%1)"/>
      <w:lvlJc w:val="left"/>
      <w:pPr>
        <w:ind w:left="2236" w:hanging="480"/>
      </w:pPr>
      <w:rPr>
        <w:rFonts w:ascii="標楷體" w:eastAsia="標楷體" w:hAnsi="標楷體"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6" w15:restartNumberingAfterBreak="0">
    <w:nsid w:val="47D03A8E"/>
    <w:multiLevelType w:val="hybridMultilevel"/>
    <w:tmpl w:val="586ECD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8"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9" w15:restartNumberingAfterBreak="0">
    <w:nsid w:val="4CD83BF9"/>
    <w:multiLevelType w:val="hybridMultilevel"/>
    <w:tmpl w:val="586ECD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34C46B9"/>
    <w:multiLevelType w:val="hybridMultilevel"/>
    <w:tmpl w:val="913E8A2A"/>
    <w:lvl w:ilvl="0" w:tplc="D5B05C00">
      <w:start w:val="1"/>
      <w:numFmt w:val="decimal"/>
      <w:lvlText w:val="(%1)"/>
      <w:lvlJc w:val="left"/>
      <w:pPr>
        <w:ind w:left="2236" w:hanging="480"/>
      </w:pPr>
      <w:rPr>
        <w:rFonts w:ascii="標楷體" w:eastAsia="標楷體" w:hAnsi="標楷體"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4"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FFA46C4"/>
    <w:multiLevelType w:val="multilevel"/>
    <w:tmpl w:val="49B86674"/>
    <w:lvl w:ilvl="0">
      <w:start w:val="1"/>
      <w:numFmt w:val="none"/>
      <w:suff w:val="nothing"/>
      <w:lvlText w:val=""/>
      <w:lvlJc w:val="right"/>
      <w:pPr>
        <w:ind w:left="0" w:firstLine="0"/>
      </w:pPr>
      <w:rPr>
        <w:rFonts w:ascii="Times New Roman" w:eastAsia="標楷體" w:hAnsi="Times New Roman" w:hint="default"/>
        <w:b/>
        <w:i w:val="0"/>
        <w:spacing w:val="0"/>
        <w:w w:val="100"/>
        <w:sz w:val="36"/>
        <w:szCs w:val="36"/>
      </w:rPr>
    </w:lvl>
    <w:lvl w:ilvl="1">
      <w:start w:val="1"/>
      <w:numFmt w:val="ideographLegalTraditional"/>
      <w:suff w:val="nothing"/>
      <w:lvlText w:val="%2、"/>
      <w:lvlJc w:val="right"/>
      <w:pPr>
        <w:ind w:left="567" w:firstLine="0"/>
      </w:pPr>
      <w:rPr>
        <w:rFonts w:ascii="Times New Roman" w:eastAsia="標楷體" w:hAnsi="Times New Roman" w:hint="default"/>
        <w:b w:val="0"/>
        <w:i w:val="0"/>
        <w:spacing w:val="-40"/>
        <w:w w:val="100"/>
        <w:sz w:val="32"/>
        <w:szCs w:val="36"/>
      </w:rPr>
    </w:lvl>
    <w:lvl w:ilvl="2">
      <w:start w:val="1"/>
      <w:numFmt w:val="none"/>
      <w:suff w:val="nothing"/>
      <w:lvlText w:val=""/>
      <w:lvlJc w:val="right"/>
      <w:pPr>
        <w:ind w:left="284" w:firstLine="0"/>
      </w:pPr>
      <w:rPr>
        <w:rFonts w:ascii="Times New Roman" w:eastAsia="標楷體" w:hAnsi="Times New Roman" w:hint="default"/>
        <w:b/>
        <w:i w:val="0"/>
        <w:spacing w:val="-40"/>
        <w:w w:val="100"/>
        <w:sz w:val="32"/>
        <w:szCs w:val="32"/>
      </w:rPr>
    </w:lvl>
    <w:lvl w:ilvl="3">
      <w:start w:val="1"/>
      <w:numFmt w:val="taiwaneseCountingThousand"/>
      <w:suff w:val="nothing"/>
      <w:lvlText w:val="%4、"/>
      <w:lvlJc w:val="right"/>
      <w:pPr>
        <w:ind w:left="710" w:firstLine="0"/>
      </w:pPr>
      <w:rPr>
        <w:rFonts w:ascii="Times New Roman" w:eastAsia="標楷體" w:hAnsi="Times New Roman" w:hint="default"/>
        <w:b w:val="0"/>
        <w:i w:val="0"/>
        <w:color w:val="auto"/>
        <w:spacing w:val="-30"/>
        <w:w w:val="100"/>
        <w:sz w:val="28"/>
        <w:szCs w:val="32"/>
        <w:lang w:val="en-US"/>
      </w:rPr>
    </w:lvl>
    <w:lvl w:ilvl="4">
      <w:start w:val="1"/>
      <w:numFmt w:val="taiwaneseCountingThousand"/>
      <w:lvlText w:val="（%5）"/>
      <w:lvlJc w:val="right"/>
      <w:pPr>
        <w:tabs>
          <w:tab w:val="num" w:pos="1134"/>
        </w:tabs>
        <w:ind w:left="1134" w:firstLine="0"/>
      </w:pPr>
      <w:rPr>
        <w:rFonts w:ascii="Times New Roman" w:eastAsia="標楷體" w:hAnsi="Times New Roman" w:hint="default"/>
        <w:b w:val="0"/>
        <w:i w:val="0"/>
        <w:dstrike w:val="0"/>
        <w:spacing w:val="-40"/>
        <w:w w:val="100"/>
        <w:sz w:val="28"/>
        <w:szCs w:val="32"/>
        <w:lang w:val="en-US"/>
      </w:rPr>
    </w:lvl>
    <w:lvl w:ilvl="5">
      <w:start w:val="1"/>
      <w:numFmt w:val="decimal"/>
      <w:lvlText w:val="%6."/>
      <w:lvlJc w:val="right"/>
      <w:pPr>
        <w:tabs>
          <w:tab w:val="num" w:pos="851"/>
        </w:tabs>
        <w:ind w:left="851" w:firstLine="0"/>
      </w:pPr>
      <w:rPr>
        <w:rFonts w:ascii="Times New Roman" w:eastAsia="標楷體" w:hAnsi="Times New Roman" w:hint="default"/>
        <w:b w:val="0"/>
        <w:i w:val="0"/>
        <w:spacing w:val="-20"/>
        <w:w w:val="100"/>
        <w:sz w:val="28"/>
        <w:szCs w:val="32"/>
      </w:rPr>
    </w:lvl>
    <w:lvl w:ilvl="6">
      <w:start w:val="1"/>
      <w:numFmt w:val="decimal"/>
      <w:lvlText w:val="(%7)"/>
      <w:lvlJc w:val="right"/>
      <w:pPr>
        <w:tabs>
          <w:tab w:val="num" w:pos="993"/>
        </w:tabs>
        <w:ind w:left="993" w:firstLine="0"/>
      </w:pPr>
      <w:rPr>
        <w:rFonts w:ascii="Times New Roman" w:eastAsia="標楷體" w:hAnsi="Times New Roman" w:hint="default"/>
        <w:b w:val="0"/>
        <w:i w:val="0"/>
        <w:color w:val="FF0000"/>
        <w:spacing w:val="-6"/>
        <w:w w:val="100"/>
        <w:sz w:val="28"/>
        <w:szCs w:val="32"/>
      </w:rPr>
    </w:lvl>
    <w:lvl w:ilvl="7">
      <w:start w:val="1"/>
      <w:numFmt w:val="upperLetter"/>
      <w:lvlText w:val="%8."/>
      <w:lvlJc w:val="right"/>
      <w:pPr>
        <w:tabs>
          <w:tab w:val="num" w:pos="1418"/>
        </w:tabs>
        <w:ind w:left="1418" w:firstLine="0"/>
      </w:pPr>
      <w:rPr>
        <w:rFonts w:ascii="Times New Roman" w:eastAsia="標楷體" w:hAnsi="Times New Roman" w:hint="default"/>
        <w:b w:val="0"/>
        <w:i w:val="0"/>
        <w:spacing w:val="-20"/>
        <w:w w:val="100"/>
        <w:sz w:val="28"/>
        <w:szCs w:val="32"/>
      </w:rPr>
    </w:lvl>
    <w:lvl w:ilvl="8">
      <w:start w:val="1"/>
      <w:numFmt w:val="lowerLetter"/>
      <w:lvlText w:val="%9."/>
      <w:lvlJc w:val="right"/>
      <w:pPr>
        <w:tabs>
          <w:tab w:val="num" w:pos="1531"/>
        </w:tabs>
        <w:ind w:left="1531" w:firstLine="0"/>
      </w:pPr>
      <w:rPr>
        <w:rFonts w:ascii="Times New Roman" w:eastAsia="標楷體" w:hAnsi="Times New Roman" w:hint="default"/>
        <w:b w:val="0"/>
        <w:i w:val="0"/>
        <w:spacing w:val="-10"/>
        <w:w w:val="100"/>
        <w:sz w:val="28"/>
        <w:szCs w:val="28"/>
      </w:rPr>
    </w:lvl>
  </w:abstractNum>
  <w:abstractNum w:abstractNumId="27"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8" w15:restartNumberingAfterBreak="0">
    <w:nsid w:val="680271FE"/>
    <w:multiLevelType w:val="hybridMultilevel"/>
    <w:tmpl w:val="11DC6476"/>
    <w:lvl w:ilvl="0" w:tplc="D0D61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0" w15:restartNumberingAfterBreak="0">
    <w:nsid w:val="734857D4"/>
    <w:multiLevelType w:val="hybridMultilevel"/>
    <w:tmpl w:val="913E8A2A"/>
    <w:lvl w:ilvl="0" w:tplc="D5B05C00">
      <w:start w:val="1"/>
      <w:numFmt w:val="decimal"/>
      <w:lvlText w:val="(%1)"/>
      <w:lvlJc w:val="left"/>
      <w:pPr>
        <w:ind w:left="2236" w:hanging="480"/>
      </w:pPr>
      <w:rPr>
        <w:rFonts w:ascii="標楷體" w:eastAsia="標楷體" w:hAnsi="標楷體"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1" w15:restartNumberingAfterBreak="0">
    <w:nsid w:val="74AF2D42"/>
    <w:multiLevelType w:val="multilevel"/>
    <w:tmpl w:val="756A04BA"/>
    <w:lvl w:ilvl="0">
      <w:start w:val="1"/>
      <w:numFmt w:val="taiwaneseCountingThousand"/>
      <w:lvlText w:val="%1、"/>
      <w:lvlJc w:val="left"/>
      <w:pPr>
        <w:ind w:left="1188" w:hanging="480"/>
      </w:pPr>
      <w:rPr>
        <w:rFonts w:ascii="Times New Roman" w:eastAsia="標楷體" w:hAnsi="Times New Roman" w:cs="Times New Roman"/>
        <w:b w:val="0"/>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2" w15:restartNumberingAfterBreak="0">
    <w:nsid w:val="75D956ED"/>
    <w:multiLevelType w:val="hybridMultilevel"/>
    <w:tmpl w:val="586ECD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3" w15:restartNumberingAfterBreak="0">
    <w:nsid w:val="78FE6CAD"/>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987789B"/>
    <w:multiLevelType w:val="hybridMultilevel"/>
    <w:tmpl w:val="586ECD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3"/>
  </w:num>
  <w:num w:numId="2">
    <w:abstractNumId w:val="27"/>
  </w:num>
  <w:num w:numId="3">
    <w:abstractNumId w:val="23"/>
  </w:num>
  <w:num w:numId="4">
    <w:abstractNumId w:val="18"/>
  </w:num>
  <w:num w:numId="5">
    <w:abstractNumId w:val="8"/>
  </w:num>
  <w:num w:numId="6">
    <w:abstractNumId w:val="12"/>
  </w:num>
  <w:num w:numId="7">
    <w:abstractNumId w:val="31"/>
  </w:num>
  <w:num w:numId="8">
    <w:abstractNumId w:val="3"/>
  </w:num>
  <w:num w:numId="9">
    <w:abstractNumId w:val="2"/>
  </w:num>
  <w:num w:numId="10">
    <w:abstractNumId w:val="25"/>
  </w:num>
  <w:num w:numId="11">
    <w:abstractNumId w:val="20"/>
  </w:num>
  <w:num w:numId="12">
    <w:abstractNumId w:val="11"/>
  </w:num>
  <w:num w:numId="13">
    <w:abstractNumId w:val="17"/>
  </w:num>
  <w:num w:numId="14">
    <w:abstractNumId w:val="6"/>
  </w:num>
  <w:num w:numId="15">
    <w:abstractNumId w:val="29"/>
  </w:num>
  <w:num w:numId="16">
    <w:abstractNumId w:val="35"/>
  </w:num>
  <w:num w:numId="17">
    <w:abstractNumId w:val="10"/>
  </w:num>
  <w:num w:numId="18">
    <w:abstractNumId w:val="4"/>
  </w:num>
  <w:num w:numId="19">
    <w:abstractNumId w:val="21"/>
  </w:num>
  <w:num w:numId="20">
    <w:abstractNumId w:val="24"/>
  </w:num>
  <w:num w:numId="21">
    <w:abstractNumId w:val="1"/>
  </w:num>
  <w:num w:numId="22">
    <w:abstractNumId w:val="14"/>
  </w:num>
  <w:num w:numId="23">
    <w:abstractNumId w:val="28"/>
  </w:num>
  <w:num w:numId="24">
    <w:abstractNumId w:val="33"/>
  </w:num>
  <w:num w:numId="25">
    <w:abstractNumId w:val="26"/>
  </w:num>
  <w:num w:numId="26">
    <w:abstractNumId w:val="7"/>
  </w:num>
  <w:num w:numId="27">
    <w:abstractNumId w:val="34"/>
  </w:num>
  <w:num w:numId="28">
    <w:abstractNumId w:val="32"/>
  </w:num>
  <w:num w:numId="29">
    <w:abstractNumId w:val="16"/>
  </w:num>
  <w:num w:numId="30">
    <w:abstractNumId w:val="0"/>
  </w:num>
  <w:num w:numId="31">
    <w:abstractNumId w:val="19"/>
  </w:num>
  <w:num w:numId="32">
    <w:abstractNumId w:val="22"/>
  </w:num>
  <w:num w:numId="33">
    <w:abstractNumId w:val="30"/>
  </w:num>
  <w:num w:numId="34">
    <w:abstractNumId w:val="9"/>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7F"/>
    <w:rsid w:val="00006EBC"/>
    <w:rsid w:val="00011FA2"/>
    <w:rsid w:val="00013866"/>
    <w:rsid w:val="000165F5"/>
    <w:rsid w:val="0002133D"/>
    <w:rsid w:val="000851F2"/>
    <w:rsid w:val="00086A8F"/>
    <w:rsid w:val="00087693"/>
    <w:rsid w:val="00092529"/>
    <w:rsid w:val="000C317C"/>
    <w:rsid w:val="000D36B9"/>
    <w:rsid w:val="000E5FAD"/>
    <w:rsid w:val="00101214"/>
    <w:rsid w:val="001062AF"/>
    <w:rsid w:val="00106762"/>
    <w:rsid w:val="001804D4"/>
    <w:rsid w:val="001813AB"/>
    <w:rsid w:val="00194D2C"/>
    <w:rsid w:val="001951D7"/>
    <w:rsid w:val="001A41E3"/>
    <w:rsid w:val="001A6352"/>
    <w:rsid w:val="001C09D7"/>
    <w:rsid w:val="001E058B"/>
    <w:rsid w:val="00212E3A"/>
    <w:rsid w:val="00224083"/>
    <w:rsid w:val="00251690"/>
    <w:rsid w:val="002619C0"/>
    <w:rsid w:val="002B0582"/>
    <w:rsid w:val="002D48F6"/>
    <w:rsid w:val="00301EBE"/>
    <w:rsid w:val="00324D19"/>
    <w:rsid w:val="00345F2E"/>
    <w:rsid w:val="003533A9"/>
    <w:rsid w:val="00363713"/>
    <w:rsid w:val="00370CD9"/>
    <w:rsid w:val="0037591C"/>
    <w:rsid w:val="003A3C69"/>
    <w:rsid w:val="003E649E"/>
    <w:rsid w:val="00406697"/>
    <w:rsid w:val="00436CE4"/>
    <w:rsid w:val="00444C5B"/>
    <w:rsid w:val="00451726"/>
    <w:rsid w:val="00480C1A"/>
    <w:rsid w:val="00496484"/>
    <w:rsid w:val="004A39F7"/>
    <w:rsid w:val="004A5282"/>
    <w:rsid w:val="004C0227"/>
    <w:rsid w:val="004C2AAF"/>
    <w:rsid w:val="004D5687"/>
    <w:rsid w:val="004D7BA2"/>
    <w:rsid w:val="004F1317"/>
    <w:rsid w:val="004F1BCD"/>
    <w:rsid w:val="004F2C37"/>
    <w:rsid w:val="004F5ACD"/>
    <w:rsid w:val="00511134"/>
    <w:rsid w:val="00542A15"/>
    <w:rsid w:val="0055761D"/>
    <w:rsid w:val="00597513"/>
    <w:rsid w:val="005B3C2E"/>
    <w:rsid w:val="005B636C"/>
    <w:rsid w:val="005C1FCF"/>
    <w:rsid w:val="005C6AA9"/>
    <w:rsid w:val="00621786"/>
    <w:rsid w:val="0064534A"/>
    <w:rsid w:val="006512EA"/>
    <w:rsid w:val="00654AA9"/>
    <w:rsid w:val="00655015"/>
    <w:rsid w:val="006764EC"/>
    <w:rsid w:val="00683424"/>
    <w:rsid w:val="00685826"/>
    <w:rsid w:val="006D341C"/>
    <w:rsid w:val="00712D01"/>
    <w:rsid w:val="00753E0B"/>
    <w:rsid w:val="00755A04"/>
    <w:rsid w:val="00766A01"/>
    <w:rsid w:val="00773B3B"/>
    <w:rsid w:val="007936A3"/>
    <w:rsid w:val="007B7E0B"/>
    <w:rsid w:val="007C57DF"/>
    <w:rsid w:val="00855C94"/>
    <w:rsid w:val="0085718D"/>
    <w:rsid w:val="008721A1"/>
    <w:rsid w:val="00890B14"/>
    <w:rsid w:val="008B11C7"/>
    <w:rsid w:val="008B4EE0"/>
    <w:rsid w:val="008C5024"/>
    <w:rsid w:val="008C6734"/>
    <w:rsid w:val="009109E4"/>
    <w:rsid w:val="009315C6"/>
    <w:rsid w:val="00940D62"/>
    <w:rsid w:val="0094394A"/>
    <w:rsid w:val="009558FC"/>
    <w:rsid w:val="00980A93"/>
    <w:rsid w:val="009A5C61"/>
    <w:rsid w:val="009C686E"/>
    <w:rsid w:val="009D118A"/>
    <w:rsid w:val="009D4962"/>
    <w:rsid w:val="009E76F2"/>
    <w:rsid w:val="00A014C3"/>
    <w:rsid w:val="00A17160"/>
    <w:rsid w:val="00A30D45"/>
    <w:rsid w:val="00A849A9"/>
    <w:rsid w:val="00AA6ADD"/>
    <w:rsid w:val="00AB2860"/>
    <w:rsid w:val="00AB63DF"/>
    <w:rsid w:val="00B20A15"/>
    <w:rsid w:val="00B31423"/>
    <w:rsid w:val="00B64CA5"/>
    <w:rsid w:val="00B7527F"/>
    <w:rsid w:val="00B76902"/>
    <w:rsid w:val="00B83F38"/>
    <w:rsid w:val="00B8573A"/>
    <w:rsid w:val="00BD20F7"/>
    <w:rsid w:val="00BE6A8A"/>
    <w:rsid w:val="00C07A48"/>
    <w:rsid w:val="00C13D99"/>
    <w:rsid w:val="00C13FD9"/>
    <w:rsid w:val="00C2594A"/>
    <w:rsid w:val="00C35D62"/>
    <w:rsid w:val="00C4592C"/>
    <w:rsid w:val="00C54035"/>
    <w:rsid w:val="00C80D8F"/>
    <w:rsid w:val="00C9439C"/>
    <w:rsid w:val="00C94A0E"/>
    <w:rsid w:val="00CB3E2E"/>
    <w:rsid w:val="00CC3D46"/>
    <w:rsid w:val="00CD0985"/>
    <w:rsid w:val="00D14239"/>
    <w:rsid w:val="00D235A6"/>
    <w:rsid w:val="00D6271D"/>
    <w:rsid w:val="00D7519D"/>
    <w:rsid w:val="00DD0483"/>
    <w:rsid w:val="00DF399D"/>
    <w:rsid w:val="00E357D3"/>
    <w:rsid w:val="00E5086F"/>
    <w:rsid w:val="00E61B10"/>
    <w:rsid w:val="00EA531B"/>
    <w:rsid w:val="00EA6B59"/>
    <w:rsid w:val="00EB610D"/>
    <w:rsid w:val="00ED0F66"/>
    <w:rsid w:val="00ED7E14"/>
    <w:rsid w:val="00EE0D34"/>
    <w:rsid w:val="00EE5C52"/>
    <w:rsid w:val="00EF6D27"/>
    <w:rsid w:val="00F04BD9"/>
    <w:rsid w:val="00F27BC7"/>
    <w:rsid w:val="00F601E4"/>
    <w:rsid w:val="00FB2F3A"/>
    <w:rsid w:val="00FD0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E418"/>
  <w15:docId w15:val="{303FA3AA-F1A0-45A9-9879-2B20D22E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360" w:lineRule="atLeast"/>
    </w:pPr>
    <w:rPr>
      <w:sz w:val="24"/>
    </w:rPr>
  </w:style>
  <w:style w:type="paragraph" w:styleId="1">
    <w:name w:val="heading 1"/>
    <w:basedOn w:val="a0"/>
    <w:next w:val="a0"/>
    <w:qFormat/>
    <w:pPr>
      <w:keepNext/>
      <w:spacing w:before="180" w:after="180" w:line="720" w:lineRule="atLeast"/>
      <w:outlineLvl w:val="0"/>
    </w:pPr>
    <w:rPr>
      <w:rFonts w:ascii="Arial" w:hAnsi="Arial"/>
      <w:b/>
      <w:kern w:val="3"/>
      <w:sz w:val="52"/>
    </w:rPr>
  </w:style>
  <w:style w:type="paragraph" w:styleId="2">
    <w:name w:val="heading 2"/>
    <w:basedOn w:val="a0"/>
    <w:next w:val="a0"/>
    <w:qFormat/>
    <w:pPr>
      <w:keepNext/>
      <w:numPr>
        <w:ilvl w:val="1"/>
        <w:numId w:val="1"/>
      </w:numPr>
      <w:spacing w:line="240" w:lineRule="atLeast"/>
      <w:outlineLvl w:val="1"/>
    </w:pPr>
    <w:rPr>
      <w:rFonts w:ascii="Arial" w:eastAsia="全真楷書" w:hAnsi="Arial"/>
    </w:rPr>
  </w:style>
  <w:style w:type="paragraph" w:styleId="3">
    <w:name w:val="heading 3"/>
    <w:basedOn w:val="a0"/>
    <w:next w:val="a0"/>
    <w:qFormat/>
    <w:pPr>
      <w:keepNext/>
      <w:spacing w:line="720" w:lineRule="atLeast"/>
      <w:outlineLvl w:val="2"/>
    </w:pPr>
    <w:rPr>
      <w:rFonts w:ascii="Arial" w:eastAsia="華康仿宋體W4" w:hAnsi="Arial"/>
    </w:rPr>
  </w:style>
  <w:style w:type="paragraph" w:styleId="4">
    <w:name w:val="heading 4"/>
    <w:basedOn w:val="a0"/>
    <w:next w:val="a0"/>
    <w:qFormat/>
    <w:pPr>
      <w:keepNext/>
      <w:numPr>
        <w:ilvl w:val="3"/>
        <w:numId w:val="1"/>
      </w:numPr>
      <w:spacing w:line="240" w:lineRule="atLeast"/>
      <w:outlineLvl w:val="3"/>
    </w:pPr>
    <w:rPr>
      <w:rFonts w:ascii="Arial" w:eastAsia="全真楷書" w:hAnsi="Arial"/>
    </w:rPr>
  </w:style>
  <w:style w:type="paragraph" w:styleId="5">
    <w:name w:val="heading 5"/>
    <w:basedOn w:val="a0"/>
    <w:next w:val="a0"/>
    <w:qFormat/>
    <w:pPr>
      <w:keepNext/>
      <w:numPr>
        <w:ilvl w:val="4"/>
        <w:numId w:val="1"/>
      </w:numPr>
      <w:spacing w:line="240" w:lineRule="atLeast"/>
      <w:outlineLvl w:val="4"/>
    </w:pPr>
    <w:rPr>
      <w:rFonts w:ascii="Arial" w:eastAsia="華康仿宋體W4" w:hAnsi="Arial"/>
    </w:rPr>
  </w:style>
  <w:style w:type="paragraph" w:styleId="6">
    <w:name w:val="heading 6"/>
    <w:basedOn w:val="a0"/>
    <w:next w:val="a0"/>
    <w:qFormat/>
    <w:pPr>
      <w:keepNext/>
      <w:numPr>
        <w:ilvl w:val="5"/>
        <w:numId w:val="1"/>
      </w:numPr>
      <w:spacing w:line="720" w:lineRule="auto"/>
      <w:outlineLvl w:val="5"/>
    </w:pPr>
    <w:rPr>
      <w:rFonts w:ascii="Arial" w:hAnsi="Arial"/>
      <w:kern w:val="3"/>
      <w:sz w:val="36"/>
    </w:rPr>
  </w:style>
  <w:style w:type="paragraph" w:styleId="7">
    <w:name w:val="heading 7"/>
    <w:basedOn w:val="a0"/>
    <w:next w:val="a0"/>
    <w:qFormat/>
    <w:pPr>
      <w:keepNext/>
      <w:numPr>
        <w:ilvl w:val="6"/>
        <w:numId w:val="1"/>
      </w:numPr>
      <w:spacing w:line="720" w:lineRule="auto"/>
      <w:outlineLvl w:val="6"/>
    </w:pPr>
    <w:rPr>
      <w:rFonts w:ascii="Arial" w:hAnsi="Arial"/>
      <w:b/>
      <w:kern w:val="3"/>
      <w:sz w:val="36"/>
    </w:rPr>
  </w:style>
  <w:style w:type="paragraph" w:styleId="8">
    <w:name w:val="heading 8"/>
    <w:basedOn w:val="a0"/>
    <w:next w:val="a0"/>
    <w:qFormat/>
    <w:pPr>
      <w:keepNext/>
      <w:spacing w:line="720" w:lineRule="auto"/>
      <w:outlineLvl w:val="7"/>
    </w:pPr>
    <w:rPr>
      <w:rFonts w:ascii="Arial" w:hAnsi="Arial"/>
      <w:kern w:val="3"/>
      <w:sz w:val="36"/>
    </w:rPr>
  </w:style>
  <w:style w:type="paragraph" w:styleId="9">
    <w:name w:val="heading 9"/>
    <w:basedOn w:val="a0"/>
    <w:next w:val="a0"/>
    <w:qFormat/>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uiPriority w:val="34"/>
    <w:qFormat/>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 w:type="character" w:styleId="af7">
    <w:name w:val="Emphasis"/>
    <w:basedOn w:val="a1"/>
    <w:uiPriority w:val="20"/>
    <w:qFormat/>
    <w:rsid w:val="002B0582"/>
    <w:rPr>
      <w:i/>
      <w:iCs/>
    </w:rPr>
  </w:style>
  <w:style w:type="paragraph" w:customStyle="1" w:styleId="Default">
    <w:name w:val="Default"/>
    <w:rsid w:val="00D6271D"/>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1A68-24AE-474F-8283-47139206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林枬恩</cp:lastModifiedBy>
  <cp:revision>20</cp:revision>
  <cp:lastPrinted>2020-12-25T00:23:00Z</cp:lastPrinted>
  <dcterms:created xsi:type="dcterms:W3CDTF">2020-10-13T00:31:00Z</dcterms:created>
  <dcterms:modified xsi:type="dcterms:W3CDTF">2020-12-25T00:23:00Z</dcterms:modified>
</cp:coreProperties>
</file>