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624" w:rsidRPr="007820C0" w:rsidRDefault="00910624" w:rsidP="00910624">
      <w:pPr>
        <w:pStyle w:val="10"/>
        <w:spacing w:line="360" w:lineRule="exact"/>
        <w:ind w:left="480" w:hanging="480"/>
        <w:rPr>
          <w:rFonts w:ascii="Times New Roman" w:hAnsi="Times New Roman" w:hint="eastAsia"/>
          <w:color w:val="000000"/>
          <w:szCs w:val="28"/>
        </w:rPr>
      </w:pPr>
      <w:r w:rsidRPr="007820C0">
        <w:rPr>
          <w:rFonts w:ascii="Times New Roman" w:hAnsi="Times New Roman"/>
          <w:color w:val="000000"/>
          <w:szCs w:val="28"/>
        </w:rPr>
        <w:t>1</w:t>
      </w:r>
      <w:r w:rsidRPr="007820C0">
        <w:rPr>
          <w:rFonts w:ascii="Times New Roman" w:hAnsi="Times New Roman" w:hint="eastAsia"/>
          <w:color w:val="000000"/>
          <w:szCs w:val="28"/>
        </w:rPr>
        <w:t>76</w:t>
      </w:r>
      <w:r w:rsidRPr="007820C0">
        <w:rPr>
          <w:rFonts w:ascii="Times New Roman" w:hAnsi="Times New Roman"/>
          <w:color w:val="000000"/>
          <w:szCs w:val="28"/>
        </w:rPr>
        <w:t>4-0</w:t>
      </w:r>
      <w:r w:rsidRPr="007820C0">
        <w:rPr>
          <w:rFonts w:ascii="Times New Roman" w:hAnsi="Times New Roman" w:hint="eastAsia"/>
          <w:color w:val="000000"/>
          <w:szCs w:val="28"/>
        </w:rPr>
        <w:t>0</w:t>
      </w:r>
      <w:r w:rsidRPr="007820C0">
        <w:rPr>
          <w:rFonts w:ascii="Times New Roman" w:hAnsi="Times New Roman"/>
          <w:color w:val="000000"/>
          <w:szCs w:val="28"/>
        </w:rPr>
        <w:t>-0</w:t>
      </w:r>
      <w:r w:rsidRPr="007820C0">
        <w:rPr>
          <w:rFonts w:ascii="Times New Roman" w:hAnsi="Times New Roman" w:hint="eastAsia"/>
          <w:color w:val="000000"/>
          <w:szCs w:val="28"/>
        </w:rPr>
        <w:t>6</w:t>
      </w:r>
      <w:r w:rsidRPr="007820C0">
        <w:rPr>
          <w:rFonts w:ascii="Times New Roman" w:hAnsi="Times New Roman"/>
          <w:color w:val="000000"/>
          <w:szCs w:val="28"/>
        </w:rPr>
        <w:t>-</w:t>
      </w:r>
      <w:r>
        <w:rPr>
          <w:rFonts w:ascii="Times New Roman" w:hAnsi="Times New Roman" w:hint="eastAsia"/>
          <w:color w:val="000000"/>
          <w:szCs w:val="28"/>
        </w:rPr>
        <w:t>2</w:t>
      </w:r>
    </w:p>
    <w:p w:rsidR="00910624" w:rsidRPr="007820C0" w:rsidRDefault="00910624" w:rsidP="00910624">
      <w:pPr>
        <w:pStyle w:val="1"/>
        <w:tabs>
          <w:tab w:val="left" w:pos="3720"/>
        </w:tabs>
        <w:spacing w:after="120" w:line="440" w:lineRule="exact"/>
        <w:rPr>
          <w:rFonts w:ascii="Times New Roman" w:hAnsi="Times New Roman" w:hint="eastAsia"/>
          <w:color w:val="000000"/>
          <w:sz w:val="36"/>
          <w:szCs w:val="36"/>
        </w:rPr>
      </w:pPr>
      <w:r w:rsidRPr="006D158E">
        <w:rPr>
          <w:rFonts w:ascii="Times New Roman" w:hAnsi="Times New Roman" w:hint="eastAsia"/>
          <w:color w:val="000000"/>
          <w:sz w:val="36"/>
          <w:szCs w:val="36"/>
        </w:rPr>
        <w:t>雲林</w:t>
      </w:r>
      <w:r>
        <w:rPr>
          <w:rFonts w:ascii="Times New Roman" w:hAnsi="Times New Roman" w:hint="eastAsia"/>
          <w:color w:val="000000"/>
          <w:sz w:val="36"/>
          <w:szCs w:val="36"/>
        </w:rPr>
        <w:t>縣</w:t>
      </w:r>
      <w:r w:rsidRPr="007820C0">
        <w:rPr>
          <w:rFonts w:ascii="Times New Roman" w:hAnsi="新細明體" w:hint="eastAsia"/>
          <w:color w:val="000000"/>
          <w:sz w:val="36"/>
          <w:szCs w:val="36"/>
        </w:rPr>
        <w:t>重大災害財物損失統計</w:t>
      </w:r>
      <w:proofErr w:type="gramStart"/>
      <w:r w:rsidRPr="007820C0">
        <w:rPr>
          <w:rFonts w:ascii="Times New Roman" w:hAnsi="新細明體" w:hint="eastAsia"/>
          <w:color w:val="000000"/>
          <w:sz w:val="36"/>
          <w:szCs w:val="36"/>
        </w:rPr>
        <w:t>─</w:t>
      </w:r>
      <w:proofErr w:type="gramEnd"/>
      <w:r w:rsidRPr="007820C0">
        <w:rPr>
          <w:rFonts w:ascii="Times New Roman" w:hAnsi="新細明體" w:hint="eastAsia"/>
          <w:color w:val="000000"/>
          <w:sz w:val="36"/>
          <w:szCs w:val="36"/>
          <w:u w:val="single"/>
        </w:rPr>
        <w:t xml:space="preserve">    </w:t>
      </w:r>
      <w:r w:rsidRPr="007820C0">
        <w:rPr>
          <w:rFonts w:ascii="Times New Roman" w:hAnsi="新細明體" w:hint="eastAsia"/>
          <w:color w:val="000000"/>
          <w:sz w:val="36"/>
          <w:szCs w:val="36"/>
        </w:rPr>
        <w:t>爆炸災害人員傷亡、</w:t>
      </w:r>
      <w:bookmarkStart w:id="0" w:name="_GoBack"/>
      <w:bookmarkEnd w:id="0"/>
      <w:r w:rsidRPr="007820C0">
        <w:rPr>
          <w:rFonts w:ascii="Times New Roman" w:hAnsi="Times New Roman" w:hint="eastAsia"/>
          <w:color w:val="000000"/>
          <w:sz w:val="36"/>
          <w:szCs w:val="36"/>
        </w:rPr>
        <w:t>建物及財物</w:t>
      </w:r>
      <w:r w:rsidRPr="007820C0">
        <w:rPr>
          <w:rFonts w:ascii="Times New Roman" w:hAnsi="新細明體" w:hint="eastAsia"/>
          <w:color w:val="000000"/>
          <w:sz w:val="36"/>
          <w:szCs w:val="36"/>
        </w:rPr>
        <w:t>損失編製說明</w:t>
      </w:r>
    </w:p>
    <w:p w:rsidR="00910624" w:rsidRPr="007820C0" w:rsidRDefault="00910624" w:rsidP="00910624">
      <w:pPr>
        <w:pStyle w:val="10"/>
        <w:spacing w:line="360" w:lineRule="exact"/>
        <w:rPr>
          <w:rFonts w:ascii="Times New Roman" w:hAnsi="Times New Roman" w:hint="eastAsia"/>
          <w:color w:val="000000"/>
          <w:spacing w:val="17"/>
          <w:sz w:val="24"/>
          <w:szCs w:val="24"/>
        </w:rPr>
      </w:pPr>
      <w:r w:rsidRPr="007820C0">
        <w:rPr>
          <w:rFonts w:ascii="Times New Roman" w:hAnsi="新細明體" w:hint="eastAsia"/>
          <w:color w:val="000000"/>
          <w:spacing w:val="17"/>
          <w:sz w:val="24"/>
        </w:rPr>
        <w:t>一、</w:t>
      </w: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統計範圍及對象：凡</w:t>
      </w:r>
      <w:r w:rsidRPr="00DC0AC9">
        <w:rPr>
          <w:rFonts w:ascii="Times New Roman" w:hAnsi="新細明體" w:hint="eastAsia"/>
          <w:color w:val="FF0000"/>
          <w:spacing w:val="17"/>
          <w:sz w:val="24"/>
          <w:szCs w:val="24"/>
        </w:rPr>
        <w:t>本縣</w:t>
      </w: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所發生重大爆炸災害之人員死傷及財物</w:t>
      </w:r>
      <w:proofErr w:type="gramStart"/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損失均為統計</w:t>
      </w:r>
      <w:proofErr w:type="gramEnd"/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對象。「重大爆炸災害」係指爆炸災害狀況已達災害應變中心成立時或有人員傷亡時，或僅設緊急應變小組時。</w:t>
      </w:r>
    </w:p>
    <w:p w:rsidR="00910624" w:rsidRPr="007820C0" w:rsidRDefault="00910624" w:rsidP="00910624">
      <w:pPr>
        <w:pStyle w:val="10"/>
        <w:spacing w:line="360" w:lineRule="exact"/>
        <w:rPr>
          <w:rFonts w:ascii="Times New Roman" w:hAnsi="Times New Roman" w:hint="eastAsia"/>
          <w:color w:val="000000"/>
          <w:spacing w:val="17"/>
          <w:sz w:val="24"/>
          <w:szCs w:val="24"/>
        </w:rPr>
      </w:pP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二、統計標準時間：以災害發生之日起</w:t>
      </w: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1</w:t>
      </w: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個月內之事實為</w:t>
      </w:r>
      <w:proofErr w:type="gramStart"/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準</w:t>
      </w:r>
      <w:proofErr w:type="gramEnd"/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。</w:t>
      </w:r>
    </w:p>
    <w:p w:rsidR="00910624" w:rsidRPr="007820C0" w:rsidRDefault="00910624" w:rsidP="00910624">
      <w:pPr>
        <w:pStyle w:val="10"/>
        <w:spacing w:line="360" w:lineRule="exact"/>
        <w:rPr>
          <w:rFonts w:ascii="Times New Roman" w:hAnsi="新細明體" w:hint="eastAsia"/>
          <w:color w:val="000000"/>
          <w:spacing w:val="17"/>
          <w:sz w:val="24"/>
          <w:szCs w:val="24"/>
        </w:rPr>
      </w:pP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三、分類標準：</w:t>
      </w:r>
    </w:p>
    <w:p w:rsidR="00910624" w:rsidRPr="007820C0" w:rsidRDefault="00910624" w:rsidP="00910624">
      <w:pPr>
        <w:pStyle w:val="2"/>
        <w:spacing w:line="300" w:lineRule="exact"/>
        <w:ind w:left="255"/>
        <w:rPr>
          <w:rFonts w:ascii="Times New Roman" w:hAnsi="Times New Roman" w:hint="eastAsia"/>
          <w:color w:val="000000"/>
          <w:spacing w:val="17"/>
          <w:sz w:val="24"/>
        </w:rPr>
      </w:pPr>
      <w:r w:rsidRPr="007820C0">
        <w:rPr>
          <w:rFonts w:ascii="Times New Roman" w:hAnsi="Times New Roman" w:hint="eastAsia"/>
          <w:color w:val="000000"/>
          <w:spacing w:val="17"/>
          <w:sz w:val="24"/>
        </w:rPr>
        <w:t>（一）按人員傷亡、建物損失、被毀損車輛數、財物損失估值等分類。</w:t>
      </w:r>
    </w:p>
    <w:p w:rsidR="00910624" w:rsidRPr="007820C0" w:rsidRDefault="00910624" w:rsidP="00910624">
      <w:pPr>
        <w:pStyle w:val="2"/>
        <w:spacing w:line="300" w:lineRule="exact"/>
        <w:ind w:left="255"/>
        <w:rPr>
          <w:rFonts w:ascii="Times New Roman" w:hAnsi="Times New Roman" w:hint="eastAsia"/>
          <w:color w:val="000000"/>
          <w:spacing w:val="17"/>
          <w:sz w:val="24"/>
        </w:rPr>
      </w:pPr>
      <w:r w:rsidRPr="007820C0">
        <w:rPr>
          <w:rFonts w:ascii="Times New Roman" w:hAnsi="Times New Roman" w:hint="eastAsia"/>
          <w:color w:val="000000"/>
          <w:spacing w:val="17"/>
          <w:sz w:val="24"/>
        </w:rPr>
        <w:t>（二）被毀損車輛數：分為大型車、小型車、特種車、機車及其他。</w:t>
      </w:r>
    </w:p>
    <w:p w:rsidR="00910624" w:rsidRPr="007820C0" w:rsidRDefault="00910624" w:rsidP="00910624">
      <w:pPr>
        <w:pStyle w:val="2"/>
        <w:spacing w:line="300" w:lineRule="exact"/>
        <w:ind w:left="255"/>
        <w:rPr>
          <w:rFonts w:ascii="Times New Roman" w:hAnsi="Times New Roman" w:hint="eastAsia"/>
          <w:color w:val="000000"/>
          <w:spacing w:val="17"/>
          <w:sz w:val="24"/>
        </w:rPr>
      </w:pPr>
      <w:r w:rsidRPr="007820C0">
        <w:rPr>
          <w:rFonts w:ascii="Times New Roman" w:hAnsi="Times New Roman" w:hint="eastAsia"/>
          <w:color w:val="000000"/>
          <w:spacing w:val="17"/>
          <w:sz w:val="24"/>
        </w:rPr>
        <w:t>（三）財物損失估值：分為建物</w:t>
      </w:r>
      <w:r w:rsidRPr="0012542E">
        <w:rPr>
          <w:rFonts w:ascii="Times New Roman" w:hAnsi="Times New Roman" w:hint="eastAsia"/>
          <w:color w:val="FF0000"/>
          <w:spacing w:val="17"/>
          <w:sz w:val="24"/>
        </w:rPr>
        <w:t>、車輛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及其他。</w:t>
      </w:r>
    </w:p>
    <w:p w:rsidR="00910624" w:rsidRPr="007820C0" w:rsidRDefault="00910624" w:rsidP="00910624">
      <w:pPr>
        <w:pStyle w:val="10"/>
        <w:spacing w:line="360" w:lineRule="exact"/>
        <w:ind w:left="1080" w:hanging="1080"/>
        <w:rPr>
          <w:rFonts w:ascii="Times New Roman" w:hAnsi="Times New Roman" w:hint="eastAsia"/>
          <w:color w:val="000000"/>
          <w:spacing w:val="17"/>
          <w:sz w:val="24"/>
          <w:szCs w:val="24"/>
        </w:rPr>
      </w:pP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四、統計</w:t>
      </w:r>
      <w:r>
        <w:rPr>
          <w:rFonts w:ascii="Times New Roman" w:hAnsi="新細明體" w:hint="eastAsia"/>
          <w:color w:val="000000"/>
          <w:spacing w:val="17"/>
          <w:sz w:val="24"/>
          <w:szCs w:val="24"/>
        </w:rPr>
        <w:t>項</w:t>
      </w: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目定義：</w:t>
      </w:r>
    </w:p>
    <w:p w:rsidR="00910624" w:rsidRDefault="00910624" w:rsidP="00910624">
      <w:pPr>
        <w:pStyle w:val="2"/>
        <w:spacing w:line="360" w:lineRule="exact"/>
        <w:ind w:left="1021" w:hanging="794"/>
        <w:rPr>
          <w:rFonts w:ascii="Times New Roman" w:hAnsi="新細明體"/>
          <w:color w:val="FF0000"/>
          <w:spacing w:val="17"/>
          <w:sz w:val="24"/>
          <w:szCs w:val="24"/>
        </w:rPr>
      </w:pPr>
      <w:r>
        <w:rPr>
          <w:rFonts w:ascii="Times New Roman" w:hAnsi="新細明體" w:hint="eastAsia"/>
          <w:color w:val="FF0000"/>
          <w:spacing w:val="17"/>
          <w:sz w:val="24"/>
          <w:szCs w:val="24"/>
        </w:rPr>
        <w:t>（一）災害應變中心開設級別：依直轄市、</w:t>
      </w:r>
      <w:r>
        <w:rPr>
          <w:rFonts w:hint="eastAsia"/>
          <w:color w:val="FF0000"/>
          <w:sz w:val="24"/>
          <w:szCs w:val="24"/>
        </w:rPr>
        <w:t>縣(市)</w:t>
      </w:r>
      <w:r>
        <w:rPr>
          <w:rFonts w:ascii="Times New Roman" w:hAnsi="新細明體" w:hint="eastAsia"/>
          <w:color w:val="FF0000"/>
          <w:spacing w:val="17"/>
          <w:sz w:val="24"/>
          <w:szCs w:val="24"/>
        </w:rPr>
        <w:t>災害應變中心作業要點之規定，決定應變中心之開設及其分級。開設級別以最高者計列。</w:t>
      </w:r>
    </w:p>
    <w:p w:rsidR="00910624" w:rsidRDefault="00910624" w:rsidP="00910624">
      <w:pPr>
        <w:pStyle w:val="2"/>
        <w:spacing w:line="300" w:lineRule="exact"/>
        <w:ind w:leftChars="100" w:left="1078" w:hangingChars="306" w:hanging="838"/>
        <w:rPr>
          <w:rFonts w:ascii="Times New Roman" w:hAnsi="Times New Roman" w:hint="eastAsia"/>
          <w:color w:val="000000"/>
          <w:spacing w:val="17"/>
          <w:sz w:val="24"/>
        </w:rPr>
      </w:pPr>
      <w:r w:rsidRPr="00283516">
        <w:rPr>
          <w:rFonts w:ascii="Times New Roman" w:hAnsi="Times New Roman" w:hint="eastAsia"/>
          <w:color w:val="FF0000"/>
          <w:spacing w:val="17"/>
          <w:sz w:val="24"/>
        </w:rPr>
        <w:t>（二）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死亡</w:t>
      </w:r>
      <w:r>
        <w:rPr>
          <w:rFonts w:ascii="Times New Roman" w:hAnsi="Times New Roman" w:hint="eastAsia"/>
          <w:color w:val="000000"/>
          <w:spacing w:val="17"/>
          <w:sz w:val="24"/>
        </w:rPr>
        <w:t>及受傷人數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：指</w:t>
      </w: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爆炸</w:t>
      </w:r>
      <w:r>
        <w:rPr>
          <w:rFonts w:ascii="Times New Roman" w:hAnsi="新細明體" w:hint="eastAsia"/>
          <w:color w:val="000000"/>
          <w:spacing w:val="17"/>
          <w:sz w:val="24"/>
          <w:szCs w:val="24"/>
        </w:rPr>
        <w:t>時受災民眾、搶救之消防、義消、軍憲警、民間團體等人員及圍觀民眾…</w:t>
      </w:r>
      <w:proofErr w:type="gramStart"/>
      <w:r>
        <w:rPr>
          <w:rFonts w:ascii="Times New Roman" w:hAnsi="新細明體" w:hint="eastAsia"/>
          <w:color w:val="000000"/>
          <w:spacing w:val="17"/>
          <w:sz w:val="24"/>
          <w:szCs w:val="24"/>
        </w:rPr>
        <w:t>等均計入</w:t>
      </w:r>
      <w:proofErr w:type="gramEnd"/>
      <w:r>
        <w:rPr>
          <w:rFonts w:ascii="Times New Roman" w:hAnsi="新細明體" w:hint="eastAsia"/>
          <w:color w:val="000000"/>
          <w:spacing w:val="17"/>
          <w:sz w:val="24"/>
          <w:szCs w:val="24"/>
        </w:rPr>
        <w:t>統計，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另車輛</w:t>
      </w: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爆炸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發生原因係車輛行進間發生車禍而造成人員死亡</w:t>
      </w:r>
      <w:r>
        <w:rPr>
          <w:rFonts w:ascii="Times New Roman" w:hAnsi="Times New Roman" w:hint="eastAsia"/>
          <w:color w:val="000000"/>
          <w:spacing w:val="17"/>
          <w:sz w:val="24"/>
        </w:rPr>
        <w:t>(</w:t>
      </w:r>
      <w:r>
        <w:rPr>
          <w:rFonts w:ascii="Times New Roman" w:hAnsi="Times New Roman" w:hint="eastAsia"/>
          <w:color w:val="000000"/>
          <w:spacing w:val="17"/>
          <w:sz w:val="24"/>
        </w:rPr>
        <w:t>受傷</w:t>
      </w:r>
      <w:r>
        <w:rPr>
          <w:rFonts w:ascii="Times New Roman" w:hAnsi="Times New Roman" w:hint="eastAsia"/>
          <w:color w:val="000000"/>
          <w:spacing w:val="17"/>
          <w:sz w:val="24"/>
        </w:rPr>
        <w:t>)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者，不列入</w:t>
      </w: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爆炸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死亡</w:t>
      </w:r>
      <w:r>
        <w:rPr>
          <w:rFonts w:ascii="Times New Roman" w:hAnsi="Times New Roman" w:hint="eastAsia"/>
          <w:color w:val="000000"/>
          <w:spacing w:val="17"/>
          <w:sz w:val="24"/>
        </w:rPr>
        <w:t>(</w:t>
      </w:r>
      <w:r>
        <w:rPr>
          <w:rFonts w:ascii="Times New Roman" w:hAnsi="Times New Roman" w:hint="eastAsia"/>
          <w:color w:val="000000"/>
          <w:spacing w:val="17"/>
          <w:sz w:val="24"/>
        </w:rPr>
        <w:t>受傷</w:t>
      </w:r>
      <w:r>
        <w:rPr>
          <w:rFonts w:ascii="Times New Roman" w:hAnsi="Times New Roman" w:hint="eastAsia"/>
          <w:color w:val="000000"/>
          <w:spacing w:val="17"/>
          <w:sz w:val="24"/>
        </w:rPr>
        <w:t>)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統計，其他非車禍</w:t>
      </w: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爆炸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造成人員死亡</w:t>
      </w:r>
      <w:r>
        <w:rPr>
          <w:rFonts w:ascii="Times New Roman" w:hAnsi="Times New Roman" w:hint="eastAsia"/>
          <w:color w:val="000000"/>
          <w:spacing w:val="17"/>
          <w:sz w:val="24"/>
        </w:rPr>
        <w:t>(</w:t>
      </w:r>
      <w:r>
        <w:rPr>
          <w:rFonts w:ascii="Times New Roman" w:hAnsi="Times New Roman" w:hint="eastAsia"/>
          <w:color w:val="000000"/>
          <w:spacing w:val="17"/>
          <w:sz w:val="24"/>
        </w:rPr>
        <w:t>受傷</w:t>
      </w:r>
      <w:r>
        <w:rPr>
          <w:rFonts w:ascii="Times New Roman" w:hAnsi="Times New Roman" w:hint="eastAsia"/>
          <w:color w:val="000000"/>
          <w:spacing w:val="17"/>
          <w:sz w:val="24"/>
        </w:rPr>
        <w:t>)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，皆應列入</w:t>
      </w: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爆炸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死亡</w:t>
      </w:r>
      <w:r>
        <w:rPr>
          <w:rFonts w:ascii="Times New Roman" w:hAnsi="Times New Roman" w:hint="eastAsia"/>
          <w:color w:val="000000"/>
          <w:spacing w:val="17"/>
          <w:sz w:val="24"/>
        </w:rPr>
        <w:t>(</w:t>
      </w:r>
      <w:r>
        <w:rPr>
          <w:rFonts w:ascii="Times New Roman" w:hAnsi="Times New Roman" w:hint="eastAsia"/>
          <w:color w:val="000000"/>
          <w:spacing w:val="17"/>
          <w:sz w:val="24"/>
        </w:rPr>
        <w:t>受傷</w:t>
      </w:r>
      <w:r>
        <w:rPr>
          <w:rFonts w:ascii="Times New Roman" w:hAnsi="Times New Roman" w:hint="eastAsia"/>
          <w:color w:val="000000"/>
          <w:spacing w:val="17"/>
          <w:sz w:val="24"/>
        </w:rPr>
        <w:t>)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統計。</w:t>
      </w:r>
    </w:p>
    <w:p w:rsidR="00910624" w:rsidRPr="007820C0" w:rsidRDefault="00910624" w:rsidP="00910624">
      <w:pPr>
        <w:pStyle w:val="2"/>
        <w:spacing w:line="300" w:lineRule="exact"/>
        <w:ind w:leftChars="100" w:left="1078" w:hangingChars="306" w:hanging="838"/>
        <w:rPr>
          <w:rFonts w:ascii="Times New Roman" w:hAnsi="Times New Roman" w:hint="eastAsia"/>
          <w:color w:val="000000"/>
          <w:spacing w:val="17"/>
          <w:sz w:val="24"/>
        </w:rPr>
      </w:pPr>
      <w:r w:rsidRPr="00283516">
        <w:rPr>
          <w:rFonts w:ascii="Times New Roman" w:hAnsi="Times New Roman" w:hint="eastAsia"/>
          <w:color w:val="FF0000"/>
          <w:spacing w:val="17"/>
          <w:sz w:val="24"/>
        </w:rPr>
        <w:t>（三）</w:t>
      </w:r>
      <w:r>
        <w:rPr>
          <w:rFonts w:ascii="Times New Roman" w:hAnsi="Times New Roman" w:hint="eastAsia"/>
          <w:color w:val="000000"/>
          <w:spacing w:val="17"/>
          <w:sz w:val="24"/>
        </w:rPr>
        <w:t>死亡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：</w:t>
      </w:r>
      <w:r>
        <w:rPr>
          <w:rFonts w:ascii="Times New Roman" w:hAnsi="Times New Roman" w:hint="eastAsia"/>
          <w:color w:val="000000"/>
          <w:spacing w:val="17"/>
          <w:sz w:val="24"/>
        </w:rPr>
        <w:t>係指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因</w:t>
      </w: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爆炸</w:t>
      </w:r>
      <w:r>
        <w:rPr>
          <w:rFonts w:ascii="Times New Roman" w:hAnsi="Times New Roman" w:hint="eastAsia"/>
          <w:color w:val="000000"/>
          <w:spacing w:val="17"/>
          <w:sz w:val="24"/>
        </w:rPr>
        <w:t>當場死亡或受傷於</w:t>
      </w:r>
      <w:r>
        <w:rPr>
          <w:rFonts w:ascii="Times New Roman" w:hAnsi="Times New Roman" w:hint="eastAsia"/>
          <w:color w:val="000000"/>
          <w:spacing w:val="17"/>
          <w:sz w:val="24"/>
        </w:rPr>
        <w:t>14</w:t>
      </w:r>
      <w:r>
        <w:rPr>
          <w:rFonts w:ascii="Times New Roman" w:hAnsi="Times New Roman" w:hint="eastAsia"/>
          <w:color w:val="000000"/>
          <w:spacing w:val="17"/>
          <w:sz w:val="24"/>
        </w:rPr>
        <w:t>日內死亡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。</w:t>
      </w:r>
    </w:p>
    <w:p w:rsidR="00910624" w:rsidRPr="007820C0" w:rsidRDefault="00910624" w:rsidP="00910624">
      <w:pPr>
        <w:pStyle w:val="2"/>
        <w:spacing w:line="300" w:lineRule="exact"/>
        <w:ind w:leftChars="100" w:left="1078" w:hangingChars="306" w:hanging="838"/>
        <w:rPr>
          <w:rFonts w:ascii="Times New Roman" w:hAnsi="Times New Roman" w:hint="eastAsia"/>
          <w:color w:val="000000"/>
          <w:spacing w:val="17"/>
          <w:sz w:val="24"/>
        </w:rPr>
      </w:pPr>
      <w:r w:rsidRPr="00283516">
        <w:rPr>
          <w:rFonts w:ascii="Times New Roman" w:hAnsi="Times New Roman" w:hint="eastAsia"/>
          <w:color w:val="FF0000"/>
          <w:spacing w:val="17"/>
          <w:sz w:val="24"/>
        </w:rPr>
        <w:t>（四）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受傷：含輕傷及重傷。</w:t>
      </w:r>
    </w:p>
    <w:p w:rsidR="00910624" w:rsidRPr="007820C0" w:rsidRDefault="00910624" w:rsidP="00910624">
      <w:pPr>
        <w:pStyle w:val="2"/>
        <w:spacing w:line="360" w:lineRule="exact"/>
        <w:ind w:left="1080" w:hanging="856"/>
        <w:rPr>
          <w:rFonts w:ascii="Times New Roman" w:hAnsi="Times New Roman" w:hint="eastAsia"/>
          <w:color w:val="000000"/>
          <w:spacing w:val="17"/>
          <w:sz w:val="24"/>
          <w:szCs w:val="24"/>
        </w:rPr>
      </w:pPr>
      <w:r w:rsidRPr="00283516">
        <w:rPr>
          <w:rFonts w:ascii="Times New Roman" w:hAnsi="Times New Roman" w:hint="eastAsia"/>
          <w:color w:val="FF0000"/>
          <w:spacing w:val="17"/>
          <w:sz w:val="24"/>
        </w:rPr>
        <w:t>（五）</w:t>
      </w: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重傷人數：合於中華民國刑法第</w:t>
      </w: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10</w:t>
      </w: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條第</w:t>
      </w: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4</w:t>
      </w: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項各款規定或受災傷害必需緊急救護住院治療者。</w:t>
      </w:r>
    </w:p>
    <w:p w:rsidR="00910624" w:rsidRPr="007820C0" w:rsidRDefault="00910624" w:rsidP="00910624">
      <w:pPr>
        <w:pStyle w:val="2"/>
        <w:spacing w:line="300" w:lineRule="exact"/>
        <w:ind w:leftChars="100" w:left="1078" w:hangingChars="306" w:hanging="838"/>
        <w:rPr>
          <w:rFonts w:ascii="Times New Roman" w:hAnsi="Times New Roman" w:hint="eastAsia"/>
          <w:color w:val="000000"/>
          <w:spacing w:val="17"/>
          <w:sz w:val="24"/>
        </w:rPr>
      </w:pPr>
      <w:r w:rsidRPr="00283516">
        <w:rPr>
          <w:rFonts w:ascii="Times New Roman" w:hAnsi="Times New Roman" w:hint="eastAsia"/>
          <w:color w:val="FF0000"/>
          <w:spacing w:val="17"/>
          <w:sz w:val="24"/>
        </w:rPr>
        <w:t>（六）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被毀損車輛數：</w:t>
      </w:r>
      <w:proofErr w:type="gramStart"/>
      <w:r w:rsidRPr="007820C0">
        <w:rPr>
          <w:rFonts w:ascii="Times New Roman" w:hAnsi="Times New Roman" w:hint="eastAsia"/>
          <w:color w:val="000000"/>
          <w:spacing w:val="17"/>
          <w:sz w:val="24"/>
        </w:rPr>
        <w:t>凡乘載</w:t>
      </w:r>
      <w:proofErr w:type="gramEnd"/>
      <w:r w:rsidRPr="007820C0">
        <w:rPr>
          <w:rFonts w:ascii="Times New Roman" w:hAnsi="Times New Roman" w:hint="eastAsia"/>
          <w:color w:val="000000"/>
          <w:spacing w:val="17"/>
          <w:sz w:val="24"/>
        </w:rPr>
        <w:t>9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人以上之客車為大型車，以下者為小型車（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1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牌照號碼為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1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輛計）、特殊功能使用之車輛（如消防車、堆高機、吊車…等）為特種車。凡因本災害遭損（毀）之車輛（含施行搶救之車輛如消防車、救護車…等）均統計在內。</w:t>
      </w:r>
    </w:p>
    <w:p w:rsidR="00910624" w:rsidRPr="007820C0" w:rsidRDefault="00910624" w:rsidP="00910624">
      <w:pPr>
        <w:pStyle w:val="2"/>
        <w:spacing w:line="300" w:lineRule="exact"/>
        <w:ind w:leftChars="100" w:left="1078" w:hangingChars="306" w:hanging="838"/>
        <w:rPr>
          <w:rFonts w:ascii="Times New Roman" w:hAnsi="Times New Roman" w:hint="eastAsia"/>
          <w:color w:val="000000"/>
          <w:spacing w:val="17"/>
          <w:sz w:val="24"/>
        </w:rPr>
      </w:pPr>
      <w:r w:rsidRPr="00283516">
        <w:rPr>
          <w:rFonts w:ascii="Times New Roman" w:hAnsi="Times New Roman" w:hint="eastAsia"/>
          <w:color w:val="FF0000"/>
          <w:spacing w:val="17"/>
          <w:sz w:val="24"/>
        </w:rPr>
        <w:t>（七）</w:t>
      </w:r>
      <w:r w:rsidRPr="007820C0">
        <w:rPr>
          <w:rFonts w:ascii="Times New Roman" w:hAnsi="Times New Roman" w:hint="eastAsia"/>
          <w:color w:val="000000"/>
          <w:spacing w:val="17"/>
          <w:sz w:val="24"/>
        </w:rPr>
        <w:t>財物損失估值：按實際造（購）價折舊及以千元之四捨五入計算。</w:t>
      </w:r>
    </w:p>
    <w:p w:rsidR="00910624" w:rsidRPr="0094560B" w:rsidRDefault="00910624" w:rsidP="00910624">
      <w:pPr>
        <w:pStyle w:val="10"/>
        <w:spacing w:line="360" w:lineRule="exact"/>
        <w:ind w:left="560" w:hanging="560"/>
        <w:rPr>
          <w:rFonts w:ascii="Times New Roman" w:hAnsi="新細明體" w:hint="eastAsia"/>
          <w:color w:val="000000"/>
          <w:spacing w:val="17"/>
          <w:sz w:val="24"/>
          <w:szCs w:val="24"/>
        </w:rPr>
      </w:pP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五、資料蒐集方法及編製程序：</w:t>
      </w:r>
      <w:r w:rsidRPr="0094560B">
        <w:rPr>
          <w:rFonts w:ascii="Times New Roman" w:hAnsi="新細明體" w:hint="eastAsia"/>
          <w:color w:val="000000"/>
          <w:spacing w:val="17"/>
          <w:sz w:val="24"/>
          <w:szCs w:val="24"/>
        </w:rPr>
        <w:t>依據雲林縣災害應變中心所報民國</w:t>
      </w:r>
      <w:r w:rsidRPr="0094560B">
        <w:rPr>
          <w:rFonts w:ascii="Times New Roman" w:hAnsi="新細明體" w:hint="eastAsia"/>
          <w:color w:val="000000"/>
          <w:spacing w:val="17"/>
          <w:sz w:val="24"/>
          <w:szCs w:val="24"/>
        </w:rPr>
        <w:t xml:space="preserve">  </w:t>
      </w:r>
      <w:r w:rsidRPr="0094560B">
        <w:rPr>
          <w:rFonts w:ascii="Times New Roman" w:hAnsi="新細明體" w:hint="eastAsia"/>
          <w:color w:val="000000"/>
          <w:spacing w:val="17"/>
          <w:sz w:val="24"/>
          <w:szCs w:val="24"/>
        </w:rPr>
        <w:t>年</w:t>
      </w:r>
      <w:r w:rsidRPr="0094560B">
        <w:rPr>
          <w:rFonts w:ascii="Times New Roman" w:hAnsi="新細明體" w:hint="eastAsia"/>
          <w:color w:val="000000"/>
          <w:spacing w:val="17"/>
          <w:sz w:val="24"/>
          <w:szCs w:val="24"/>
        </w:rPr>
        <w:t xml:space="preserve">  </w:t>
      </w:r>
      <w:r w:rsidRPr="0094560B">
        <w:rPr>
          <w:rFonts w:ascii="Times New Roman" w:hAnsi="新細明體" w:hint="eastAsia"/>
          <w:color w:val="000000"/>
          <w:spacing w:val="17"/>
          <w:sz w:val="24"/>
          <w:szCs w:val="24"/>
        </w:rPr>
        <w:t>月</w:t>
      </w:r>
      <w:r w:rsidRPr="0094560B">
        <w:rPr>
          <w:rFonts w:ascii="Times New Roman" w:hAnsi="新細明體" w:hint="eastAsia"/>
          <w:color w:val="000000"/>
          <w:spacing w:val="17"/>
          <w:sz w:val="24"/>
          <w:szCs w:val="24"/>
        </w:rPr>
        <w:t xml:space="preserve">  </w:t>
      </w:r>
      <w:r w:rsidRPr="0094560B">
        <w:rPr>
          <w:rFonts w:ascii="Times New Roman" w:hAnsi="新細明體" w:hint="eastAsia"/>
          <w:color w:val="000000"/>
          <w:spacing w:val="17"/>
          <w:sz w:val="24"/>
          <w:szCs w:val="24"/>
        </w:rPr>
        <w:t>日「重大災害財物損失統計</w:t>
      </w:r>
      <w:r w:rsidRPr="0094560B">
        <w:rPr>
          <w:rFonts w:ascii="Times New Roman" w:hAnsi="新細明體" w:hint="eastAsia"/>
          <w:color w:val="000000"/>
          <w:spacing w:val="17"/>
          <w:sz w:val="24"/>
          <w:szCs w:val="24"/>
        </w:rPr>
        <w:t>-</w:t>
      </w:r>
      <w:proofErr w:type="gramStart"/>
      <w:r w:rsidRPr="0094560B">
        <w:rPr>
          <w:rFonts w:ascii="Times New Roman" w:hAnsi="新細明體" w:hint="eastAsia"/>
          <w:color w:val="000000"/>
          <w:spacing w:val="17"/>
          <w:sz w:val="24"/>
          <w:szCs w:val="24"/>
        </w:rPr>
        <w:t>＿＿</w:t>
      </w:r>
      <w:proofErr w:type="gramEnd"/>
      <w:r w:rsidRPr="0094560B">
        <w:rPr>
          <w:rFonts w:ascii="Times New Roman" w:hAnsi="新細明體" w:hint="eastAsia"/>
          <w:color w:val="000000"/>
          <w:spacing w:val="17"/>
          <w:sz w:val="24"/>
          <w:szCs w:val="24"/>
        </w:rPr>
        <w:t>爆炸</w:t>
      </w:r>
      <w:r w:rsidRPr="0094560B">
        <w:rPr>
          <w:rFonts w:ascii="Times New Roman" w:hAnsi="新細明體" w:hint="eastAsia"/>
          <w:color w:val="000000"/>
          <w:spacing w:val="17"/>
          <w:sz w:val="24"/>
          <w:szCs w:val="24"/>
        </w:rPr>
        <w:lastRenderedPageBreak/>
        <w:t>災害人員傷亡、建物及財物損失」表彙編。</w:t>
      </w:r>
    </w:p>
    <w:p w:rsidR="00910624" w:rsidRPr="002474AF" w:rsidRDefault="00910624" w:rsidP="00910624">
      <w:pPr>
        <w:pStyle w:val="10"/>
        <w:spacing w:line="360" w:lineRule="exact"/>
        <w:ind w:left="560" w:hanging="560"/>
        <w:rPr>
          <w:rFonts w:ascii="Times New Roman" w:hAnsi="新細明體" w:hint="eastAsia"/>
          <w:color w:val="000000"/>
          <w:spacing w:val="17"/>
          <w:sz w:val="24"/>
          <w:szCs w:val="24"/>
        </w:rPr>
      </w:pPr>
      <w:r w:rsidRPr="007820C0">
        <w:rPr>
          <w:rFonts w:ascii="Times New Roman" w:hAnsi="新細明體" w:hint="eastAsia"/>
          <w:color w:val="000000"/>
          <w:spacing w:val="17"/>
          <w:sz w:val="24"/>
          <w:szCs w:val="24"/>
        </w:rPr>
        <w:t>六、編送對象：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本表由本局災害</w:t>
      </w:r>
      <w:proofErr w:type="gramStart"/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管理科編製</w:t>
      </w:r>
      <w:proofErr w:type="gramEnd"/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一式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4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份，經陳核後，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1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份自存，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1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份送本局會計室，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1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份送縣政府主計處，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1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份送內政部消防署主計室，並應由網際網路上傳至內政部消防署統計資料庫。</w:t>
      </w:r>
    </w:p>
    <w:p w:rsidR="006326E3" w:rsidRPr="00910624" w:rsidRDefault="006326E3"/>
    <w:sectPr w:rsidR="006326E3" w:rsidRPr="00910624" w:rsidSect="00910624">
      <w:pgSz w:w="16838" w:h="11906" w:orient="landscape"/>
      <w:pgMar w:top="1797" w:right="1440" w:bottom="1797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624"/>
    <w:rsid w:val="006326E3"/>
    <w:rsid w:val="0091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標1"/>
    <w:basedOn w:val="a3"/>
    <w:rsid w:val="00910624"/>
    <w:pPr>
      <w:spacing w:after="240"/>
      <w:jc w:val="center"/>
    </w:pPr>
    <w:rPr>
      <w:rFonts w:ascii="標楷體" w:eastAsia="標楷體" w:cs="Times New Roman"/>
      <w:spacing w:val="20"/>
      <w:sz w:val="44"/>
      <w:szCs w:val="20"/>
    </w:rPr>
  </w:style>
  <w:style w:type="paragraph" w:customStyle="1" w:styleId="10">
    <w:name w:val="樣式1"/>
    <w:basedOn w:val="a3"/>
    <w:rsid w:val="00910624"/>
    <w:pPr>
      <w:spacing w:line="440" w:lineRule="exact"/>
      <w:ind w:left="567" w:hanging="567"/>
    </w:pPr>
    <w:rPr>
      <w:rFonts w:ascii="標楷體" w:eastAsia="標楷體" w:cs="Times New Roman"/>
      <w:sz w:val="28"/>
      <w:szCs w:val="20"/>
    </w:rPr>
  </w:style>
  <w:style w:type="paragraph" w:customStyle="1" w:styleId="2">
    <w:name w:val="樣式2"/>
    <w:basedOn w:val="a3"/>
    <w:rsid w:val="00910624"/>
    <w:pPr>
      <w:spacing w:line="440" w:lineRule="exact"/>
      <w:ind w:left="567"/>
    </w:pPr>
    <w:rPr>
      <w:rFonts w:ascii="標楷體" w:eastAsia="標楷體" w:cs="Times New Roman"/>
      <w:sz w:val="28"/>
      <w:szCs w:val="20"/>
    </w:rPr>
  </w:style>
  <w:style w:type="paragraph" w:styleId="a3">
    <w:name w:val="Plain Text"/>
    <w:basedOn w:val="a"/>
    <w:link w:val="a4"/>
    <w:uiPriority w:val="99"/>
    <w:semiHidden/>
    <w:unhideWhenUsed/>
    <w:rsid w:val="00910624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uiPriority w:val="99"/>
    <w:semiHidden/>
    <w:rsid w:val="00910624"/>
    <w:rPr>
      <w:rFonts w:ascii="細明體" w:eastAsia="細明體" w:hAnsi="Courier New" w:cs="Courier New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標1"/>
    <w:basedOn w:val="a3"/>
    <w:rsid w:val="00910624"/>
    <w:pPr>
      <w:spacing w:after="240"/>
      <w:jc w:val="center"/>
    </w:pPr>
    <w:rPr>
      <w:rFonts w:ascii="標楷體" w:eastAsia="標楷體" w:cs="Times New Roman"/>
      <w:spacing w:val="20"/>
      <w:sz w:val="44"/>
      <w:szCs w:val="20"/>
    </w:rPr>
  </w:style>
  <w:style w:type="paragraph" w:customStyle="1" w:styleId="10">
    <w:name w:val="樣式1"/>
    <w:basedOn w:val="a3"/>
    <w:rsid w:val="00910624"/>
    <w:pPr>
      <w:spacing w:line="440" w:lineRule="exact"/>
      <w:ind w:left="567" w:hanging="567"/>
    </w:pPr>
    <w:rPr>
      <w:rFonts w:ascii="標楷體" w:eastAsia="標楷體" w:cs="Times New Roman"/>
      <w:sz w:val="28"/>
      <w:szCs w:val="20"/>
    </w:rPr>
  </w:style>
  <w:style w:type="paragraph" w:customStyle="1" w:styleId="2">
    <w:name w:val="樣式2"/>
    <w:basedOn w:val="a3"/>
    <w:rsid w:val="00910624"/>
    <w:pPr>
      <w:spacing w:line="440" w:lineRule="exact"/>
      <w:ind w:left="567"/>
    </w:pPr>
    <w:rPr>
      <w:rFonts w:ascii="標楷體" w:eastAsia="標楷體" w:cs="Times New Roman"/>
      <w:sz w:val="28"/>
      <w:szCs w:val="20"/>
    </w:rPr>
  </w:style>
  <w:style w:type="paragraph" w:styleId="a3">
    <w:name w:val="Plain Text"/>
    <w:basedOn w:val="a"/>
    <w:link w:val="a4"/>
    <w:uiPriority w:val="99"/>
    <w:semiHidden/>
    <w:unhideWhenUsed/>
    <w:rsid w:val="00910624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uiPriority w:val="99"/>
    <w:semiHidden/>
    <w:rsid w:val="00910624"/>
    <w:rPr>
      <w:rFonts w:ascii="細明體" w:eastAsia="細明體" w:hAnsi="Courier New" w:cs="Courier New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newtt</dc:creator>
  <cp:lastModifiedBy>newtt</cp:lastModifiedBy>
  <cp:revision>1</cp:revision>
  <dcterms:created xsi:type="dcterms:W3CDTF">2018-02-22T07:11:00Z</dcterms:created>
  <dcterms:modified xsi:type="dcterms:W3CDTF">2018-02-22T07:15:00Z</dcterms:modified>
</cp:coreProperties>
</file>