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82" w:rsidRPr="008D6095" w:rsidRDefault="00742DD9">
      <w:pPr>
        <w:pStyle w:val="1"/>
        <w:spacing w:line="300" w:lineRule="exact"/>
        <w:jc w:val="left"/>
      </w:pPr>
      <w:r w:rsidRPr="008D6095">
        <w:rPr>
          <w:rFonts w:ascii="Times New Roman" w:eastAsia="新細明體, PMingLiU" w:hAnsi="Times New Roman"/>
          <w:spacing w:val="60"/>
          <w:sz w:val="28"/>
          <w:szCs w:val="28"/>
        </w:rPr>
        <w:t>1763-00-02-2</w:t>
      </w:r>
    </w:p>
    <w:p w:rsidR="00CA1082" w:rsidRPr="008D6095" w:rsidRDefault="0030560F">
      <w:pPr>
        <w:pStyle w:val="1"/>
        <w:spacing w:line="300" w:lineRule="exact"/>
      </w:pPr>
      <w:r w:rsidRPr="008D6095">
        <w:rPr>
          <w:rFonts w:ascii="Times New Roman" w:hAnsi="Times New Roman" w:hint="eastAsia"/>
          <w:sz w:val="36"/>
          <w:szCs w:val="36"/>
        </w:rPr>
        <w:t>雲林縣</w:t>
      </w:r>
      <w:r w:rsidR="00742DD9" w:rsidRPr="008D6095">
        <w:rPr>
          <w:rFonts w:cs="標楷體"/>
          <w:spacing w:val="60"/>
          <w:sz w:val="36"/>
          <w:szCs w:val="36"/>
        </w:rPr>
        <w:t>消防緊急救護急救處置編製說明</w:t>
      </w:r>
    </w:p>
    <w:p w:rsidR="00CA1082" w:rsidRPr="008D6095" w:rsidRDefault="00742DD9">
      <w:pPr>
        <w:pStyle w:val="10"/>
        <w:spacing w:line="300" w:lineRule="exact"/>
      </w:pPr>
      <w:r w:rsidRPr="008D6095">
        <w:rPr>
          <w:rFonts w:cs="標楷體"/>
          <w:spacing w:val="17"/>
          <w:sz w:val="24"/>
        </w:rPr>
        <w:t>一、統計範圍及對象：凡</w:t>
      </w:r>
      <w:r w:rsidRPr="008D6095">
        <w:rPr>
          <w:rFonts w:cs="標楷體"/>
          <w:spacing w:val="17"/>
          <w:sz w:val="24"/>
          <w:szCs w:val="24"/>
        </w:rPr>
        <w:t>本縣</w:t>
      </w:r>
      <w:r w:rsidRPr="008D6095">
        <w:rPr>
          <w:rFonts w:cs="標楷體"/>
          <w:spacing w:val="17"/>
          <w:sz w:val="24"/>
        </w:rPr>
        <w:t>消防機關救護人員執行緊急救護工作時，所實施之各項急救處置之施救項目(可複選)</w:t>
      </w:r>
      <w:proofErr w:type="gramStart"/>
      <w:r w:rsidRPr="008D6095">
        <w:rPr>
          <w:rFonts w:cs="標楷體"/>
          <w:spacing w:val="17"/>
          <w:sz w:val="24"/>
        </w:rPr>
        <w:t>均為統計</w:t>
      </w:r>
      <w:proofErr w:type="gramEnd"/>
      <w:r w:rsidRPr="008D6095">
        <w:rPr>
          <w:rFonts w:cs="標楷體"/>
          <w:spacing w:val="17"/>
          <w:sz w:val="24"/>
        </w:rPr>
        <w:t>對象。</w:t>
      </w:r>
    </w:p>
    <w:p w:rsidR="00CA1082" w:rsidRPr="008D6095" w:rsidRDefault="00742DD9">
      <w:pPr>
        <w:pStyle w:val="10"/>
        <w:spacing w:line="300" w:lineRule="exact"/>
        <w:rPr>
          <w:rFonts w:cs="標楷體"/>
          <w:spacing w:val="17"/>
          <w:sz w:val="24"/>
        </w:rPr>
      </w:pPr>
      <w:r w:rsidRPr="008D6095">
        <w:rPr>
          <w:rFonts w:cs="標楷體"/>
          <w:spacing w:val="17"/>
          <w:sz w:val="24"/>
        </w:rPr>
        <w:t>二、統計標準時間：以每月1日至月底之事實為準。</w:t>
      </w:r>
    </w:p>
    <w:p w:rsidR="00CA1082" w:rsidRPr="008D6095" w:rsidRDefault="00742DD9">
      <w:pPr>
        <w:pStyle w:val="10"/>
        <w:spacing w:line="300" w:lineRule="exact"/>
        <w:rPr>
          <w:rFonts w:cs="標楷體"/>
          <w:spacing w:val="17"/>
          <w:sz w:val="24"/>
        </w:rPr>
      </w:pPr>
      <w:r w:rsidRPr="008D6095">
        <w:rPr>
          <w:rFonts w:cs="標楷體"/>
          <w:spacing w:val="17"/>
          <w:sz w:val="24"/>
        </w:rPr>
        <w:t>三、分類標準：依緊急救護時施救處置之項目分：</w:t>
      </w:r>
    </w:p>
    <w:p w:rsidR="00CA1082" w:rsidRPr="008D6095" w:rsidRDefault="00742DD9">
      <w:pPr>
        <w:pStyle w:val="2"/>
        <w:spacing w:line="360" w:lineRule="exact"/>
        <w:ind w:left="1316" w:hanging="836"/>
      </w:pPr>
      <w:r w:rsidRPr="008D6095">
        <w:rPr>
          <w:rFonts w:cs="標楷體"/>
          <w:spacing w:val="17"/>
          <w:sz w:val="24"/>
          <w:szCs w:val="24"/>
        </w:rPr>
        <w:t>（一）呼吸道處置：分為</w:t>
      </w:r>
      <w:r w:rsidRPr="008D6095">
        <w:rPr>
          <w:rFonts w:cs="標楷體"/>
          <w:spacing w:val="17"/>
          <w:sz w:val="24"/>
        </w:rPr>
        <w:t>口咽呼吸道、鼻咽呼吸道、抽吸、哈姆立克法、SGA、鼻管、面罩、非再呼吸型面罩、BVM、霧化吸入型面罩、其他。</w:t>
      </w:r>
    </w:p>
    <w:p w:rsidR="00CA1082" w:rsidRPr="008D6095" w:rsidRDefault="00742DD9">
      <w:pPr>
        <w:pStyle w:val="2"/>
        <w:spacing w:line="360" w:lineRule="exact"/>
        <w:ind w:left="1316" w:hanging="836"/>
      </w:pPr>
      <w:r w:rsidRPr="008D6095">
        <w:rPr>
          <w:rFonts w:cs="標楷體"/>
          <w:spacing w:val="17"/>
          <w:sz w:val="24"/>
          <w:szCs w:val="24"/>
        </w:rPr>
        <w:t>（二）創傷處置：</w:t>
      </w:r>
      <w:proofErr w:type="gramStart"/>
      <w:r w:rsidRPr="008D6095">
        <w:rPr>
          <w:rFonts w:cs="標楷體"/>
          <w:spacing w:val="17"/>
          <w:sz w:val="24"/>
        </w:rPr>
        <w:t>頸圈</w:t>
      </w:r>
      <w:proofErr w:type="gramEnd"/>
      <w:r w:rsidRPr="008D6095">
        <w:rPr>
          <w:rFonts w:cs="標楷體"/>
          <w:spacing w:val="17"/>
          <w:sz w:val="24"/>
        </w:rPr>
        <w:t>、清洗傷口、包紮止血、</w:t>
      </w:r>
      <w:r w:rsidR="00FD7D70" w:rsidRPr="00FD7D70">
        <w:rPr>
          <w:rFonts w:cs="標楷體" w:hint="eastAsia"/>
          <w:color w:val="FF0000"/>
          <w:spacing w:val="17"/>
          <w:sz w:val="24"/>
        </w:rPr>
        <w:t>止血帶</w:t>
      </w:r>
      <w:r w:rsidR="00FD7D70" w:rsidRPr="00FD7D70">
        <w:rPr>
          <w:rFonts w:cs="標楷體" w:hint="eastAsia"/>
          <w:spacing w:val="17"/>
          <w:sz w:val="24"/>
        </w:rPr>
        <w:t>、</w:t>
      </w:r>
      <w:r w:rsidRPr="008D6095">
        <w:rPr>
          <w:rFonts w:cs="標楷體"/>
          <w:spacing w:val="17"/>
          <w:sz w:val="24"/>
        </w:rPr>
        <w:t>骨折固定、</w:t>
      </w:r>
      <w:proofErr w:type="gramStart"/>
      <w:r w:rsidRPr="008D6095">
        <w:rPr>
          <w:rFonts w:cs="標楷體"/>
          <w:spacing w:val="17"/>
          <w:sz w:val="24"/>
        </w:rPr>
        <w:t>長背板</w:t>
      </w:r>
      <w:proofErr w:type="gramEnd"/>
      <w:r w:rsidRPr="008D6095">
        <w:rPr>
          <w:rFonts w:cs="標楷體"/>
          <w:spacing w:val="17"/>
          <w:sz w:val="24"/>
        </w:rPr>
        <w:t>固定、KED固定、其他。</w:t>
      </w:r>
    </w:p>
    <w:p w:rsidR="00CA1082" w:rsidRPr="008D6095" w:rsidRDefault="00742DD9">
      <w:pPr>
        <w:pStyle w:val="2"/>
        <w:spacing w:line="360" w:lineRule="exact"/>
        <w:ind w:left="1316" w:hanging="836"/>
      </w:pPr>
      <w:r w:rsidRPr="008D6095">
        <w:rPr>
          <w:rFonts w:cs="標楷體"/>
          <w:spacing w:val="17"/>
          <w:sz w:val="24"/>
          <w:szCs w:val="24"/>
        </w:rPr>
        <w:t>（三）心肺復甦術：自動心肺復甦機、</w:t>
      </w:r>
      <w:r w:rsidRPr="008D6095">
        <w:rPr>
          <w:rFonts w:cs="標楷體"/>
          <w:spacing w:val="17"/>
          <w:sz w:val="24"/>
        </w:rPr>
        <w:t>CPR</w:t>
      </w:r>
      <w:r w:rsidRPr="008D6095">
        <w:rPr>
          <w:rFonts w:cs="標楷體"/>
          <w:spacing w:val="17"/>
          <w:sz w:val="24"/>
        </w:rPr>
        <w:tab/>
        <w:t>、使用AED</w:t>
      </w:r>
      <w:r w:rsidRPr="008D6095">
        <w:rPr>
          <w:rFonts w:cs="標楷體"/>
          <w:spacing w:val="17"/>
          <w:sz w:val="24"/>
        </w:rPr>
        <w:tab/>
        <w:t>。</w:t>
      </w:r>
    </w:p>
    <w:p w:rsidR="00CA1082" w:rsidRPr="008D6095" w:rsidRDefault="00742DD9">
      <w:pPr>
        <w:pStyle w:val="2"/>
        <w:spacing w:line="360" w:lineRule="exact"/>
        <w:ind w:left="1316" w:hanging="836"/>
      </w:pPr>
      <w:r w:rsidRPr="008D6095">
        <w:rPr>
          <w:rFonts w:cs="標楷體"/>
          <w:spacing w:val="17"/>
          <w:sz w:val="24"/>
          <w:szCs w:val="24"/>
        </w:rPr>
        <w:t>（四）藥物處置：</w:t>
      </w:r>
      <w:r w:rsidRPr="008D6095">
        <w:rPr>
          <w:rFonts w:cs="標楷體"/>
          <w:spacing w:val="17"/>
          <w:sz w:val="24"/>
        </w:rPr>
        <w:t>靜脈輸液、口服葡萄糖、協助Aspirin、協助NTG含片、協助支氣管擴張劑。</w:t>
      </w:r>
    </w:p>
    <w:p w:rsidR="00CA1082" w:rsidRPr="008D6095" w:rsidRDefault="00742DD9">
      <w:pPr>
        <w:pStyle w:val="2"/>
        <w:spacing w:line="360" w:lineRule="exact"/>
        <w:ind w:left="1316" w:hanging="836"/>
      </w:pPr>
      <w:r w:rsidRPr="008D6095">
        <w:rPr>
          <w:rFonts w:cs="標楷體"/>
          <w:spacing w:val="17"/>
          <w:sz w:val="24"/>
          <w:szCs w:val="24"/>
        </w:rPr>
        <w:t>（五）其他處置：</w:t>
      </w:r>
      <w:r w:rsidRPr="008D6095">
        <w:rPr>
          <w:rFonts w:cs="標楷體"/>
          <w:spacing w:val="17"/>
          <w:sz w:val="24"/>
        </w:rPr>
        <w:t>保暖、心理支持、急產接生、約束帶、灌洗眼睛、測量血糖、其他。</w:t>
      </w:r>
    </w:p>
    <w:p w:rsidR="00CA1082" w:rsidRPr="008D6095" w:rsidRDefault="00742DD9">
      <w:pPr>
        <w:pStyle w:val="2"/>
        <w:spacing w:line="360" w:lineRule="exact"/>
        <w:ind w:left="1316" w:hanging="836"/>
        <w:rPr>
          <w:rFonts w:cs="標楷體"/>
          <w:spacing w:val="17"/>
          <w:sz w:val="24"/>
          <w:szCs w:val="24"/>
        </w:rPr>
      </w:pPr>
      <w:r w:rsidRPr="008D6095">
        <w:rPr>
          <w:rFonts w:cs="標楷體"/>
          <w:spacing w:val="17"/>
          <w:sz w:val="24"/>
          <w:szCs w:val="24"/>
        </w:rPr>
        <w:t>（六）醫療／線上指導醫師核簽。</w:t>
      </w:r>
    </w:p>
    <w:p w:rsidR="00CA1082" w:rsidRPr="008D6095" w:rsidRDefault="00742DD9">
      <w:pPr>
        <w:pStyle w:val="2"/>
        <w:spacing w:line="300" w:lineRule="exact"/>
        <w:ind w:left="0"/>
      </w:pPr>
      <w:r w:rsidRPr="008D6095">
        <w:rPr>
          <w:rFonts w:cs="標楷體"/>
          <w:spacing w:val="17"/>
          <w:sz w:val="24"/>
        </w:rPr>
        <w:t>四、統計項目定義：</w:t>
      </w:r>
    </w:p>
    <w:p w:rsidR="00CA1082" w:rsidRPr="008D6095" w:rsidRDefault="00742DD9">
      <w:pPr>
        <w:pStyle w:val="2"/>
        <w:spacing w:line="300" w:lineRule="exact"/>
        <w:ind w:left="255" w:firstLine="225"/>
      </w:pPr>
      <w:r w:rsidRPr="008D6095">
        <w:rPr>
          <w:rFonts w:cs="標楷體"/>
          <w:spacing w:val="17"/>
          <w:sz w:val="24"/>
          <w:szCs w:val="24"/>
        </w:rPr>
        <w:t>（一）SGA：聲門上呼吸道(</w:t>
      </w:r>
      <w:proofErr w:type="spellStart"/>
      <w:r w:rsidRPr="008D6095">
        <w:rPr>
          <w:rFonts w:cs="標楷體"/>
          <w:spacing w:val="17"/>
          <w:sz w:val="24"/>
          <w:szCs w:val="24"/>
        </w:rPr>
        <w:t>Supraglottic</w:t>
      </w:r>
      <w:proofErr w:type="spellEnd"/>
      <w:r w:rsidRPr="008D6095">
        <w:rPr>
          <w:rFonts w:cs="標楷體"/>
          <w:spacing w:val="17"/>
          <w:sz w:val="24"/>
          <w:szCs w:val="24"/>
        </w:rPr>
        <w:t xml:space="preserve"> Airway)，含喉罩呼吸道(LMA)及</w:t>
      </w:r>
      <w:proofErr w:type="spellStart"/>
      <w:r w:rsidRPr="008D6095">
        <w:rPr>
          <w:rFonts w:cs="標楷體"/>
          <w:spacing w:val="17"/>
          <w:sz w:val="24"/>
          <w:szCs w:val="24"/>
        </w:rPr>
        <w:t>iGel</w:t>
      </w:r>
      <w:proofErr w:type="spellEnd"/>
      <w:r w:rsidRPr="008D6095">
        <w:rPr>
          <w:rFonts w:cs="標楷體"/>
          <w:spacing w:val="17"/>
          <w:sz w:val="24"/>
          <w:szCs w:val="24"/>
        </w:rPr>
        <w:t>等各種型號。</w:t>
      </w:r>
    </w:p>
    <w:p w:rsidR="00CA1082" w:rsidRPr="008D6095" w:rsidRDefault="00742DD9">
      <w:pPr>
        <w:pStyle w:val="2"/>
        <w:spacing w:line="300" w:lineRule="exact"/>
        <w:ind w:left="255" w:firstLine="225"/>
      </w:pPr>
      <w:r w:rsidRPr="008D6095">
        <w:rPr>
          <w:rFonts w:cs="標楷體"/>
          <w:spacing w:val="17"/>
          <w:sz w:val="24"/>
          <w:szCs w:val="24"/>
        </w:rPr>
        <w:t>（二）BVM：袋瓣罩甦醒球(Bag-Value-Mask)。</w:t>
      </w:r>
    </w:p>
    <w:p w:rsidR="00CA1082" w:rsidRPr="008D6095" w:rsidRDefault="00742DD9">
      <w:pPr>
        <w:pStyle w:val="2"/>
        <w:spacing w:line="300" w:lineRule="exact"/>
        <w:ind w:left="255" w:firstLine="225"/>
      </w:pPr>
      <w:r w:rsidRPr="008D6095">
        <w:rPr>
          <w:rFonts w:cs="標楷體"/>
          <w:spacing w:val="17"/>
          <w:sz w:val="24"/>
          <w:szCs w:val="24"/>
        </w:rPr>
        <w:t>（三）KED：軀幹固定器(Kendrick Extrication Device)。</w:t>
      </w:r>
    </w:p>
    <w:p w:rsidR="00CA1082" w:rsidRPr="008D6095" w:rsidRDefault="00742DD9">
      <w:pPr>
        <w:pStyle w:val="2"/>
        <w:spacing w:line="300" w:lineRule="exact"/>
        <w:ind w:left="255" w:firstLine="225"/>
      </w:pPr>
      <w:r w:rsidRPr="008D6095">
        <w:rPr>
          <w:rFonts w:cs="標楷體"/>
          <w:spacing w:val="17"/>
          <w:sz w:val="24"/>
          <w:szCs w:val="24"/>
        </w:rPr>
        <w:t>（四）CPR：心肺復甦術(Cardiopulmonary Resuscitation)。</w:t>
      </w:r>
    </w:p>
    <w:p w:rsidR="00CA1082" w:rsidRPr="008D6095" w:rsidRDefault="00742DD9">
      <w:pPr>
        <w:pStyle w:val="2"/>
        <w:spacing w:line="300" w:lineRule="exact"/>
        <w:ind w:left="255" w:firstLine="225"/>
      </w:pPr>
      <w:r w:rsidRPr="008D6095">
        <w:rPr>
          <w:rFonts w:cs="標楷體"/>
          <w:spacing w:val="17"/>
          <w:sz w:val="24"/>
          <w:szCs w:val="24"/>
        </w:rPr>
        <w:t>（五）AED：自動體外心臟去顫器(Automated External Defibrillator)。</w:t>
      </w:r>
    </w:p>
    <w:p w:rsidR="00CA1082" w:rsidRPr="008D6095" w:rsidRDefault="00742DD9">
      <w:pPr>
        <w:pStyle w:val="2"/>
        <w:spacing w:line="300" w:lineRule="exact"/>
        <w:ind w:left="255" w:firstLine="225"/>
      </w:pPr>
      <w:r w:rsidRPr="008D6095">
        <w:rPr>
          <w:rFonts w:cs="標楷體"/>
          <w:spacing w:val="17"/>
          <w:sz w:val="24"/>
          <w:szCs w:val="24"/>
        </w:rPr>
        <w:t>（六）</w:t>
      </w:r>
      <w:r w:rsidRPr="008D6095">
        <w:rPr>
          <w:rFonts w:cs="標楷體"/>
          <w:spacing w:val="17"/>
          <w:sz w:val="24"/>
        </w:rPr>
        <w:t>Aspirin：阿斯匹靈。</w:t>
      </w:r>
    </w:p>
    <w:p w:rsidR="00CA1082" w:rsidRPr="008D6095" w:rsidRDefault="00742DD9">
      <w:pPr>
        <w:pStyle w:val="2"/>
        <w:spacing w:line="300" w:lineRule="exact"/>
        <w:ind w:left="255" w:firstLine="225"/>
      </w:pPr>
      <w:r w:rsidRPr="008D6095">
        <w:rPr>
          <w:rFonts w:cs="標楷體"/>
          <w:spacing w:val="17"/>
          <w:sz w:val="24"/>
          <w:szCs w:val="24"/>
        </w:rPr>
        <w:t>（七）NTG含片：三酸甘油脂舌下含片(Nitroglycerin)。</w:t>
      </w:r>
    </w:p>
    <w:p w:rsidR="00CA1082" w:rsidRPr="008D6095" w:rsidRDefault="00742DD9">
      <w:pPr>
        <w:pStyle w:val="2"/>
        <w:spacing w:line="300" w:lineRule="exact"/>
        <w:ind w:left="1329" w:hanging="849"/>
      </w:pPr>
      <w:r w:rsidRPr="008D6095">
        <w:rPr>
          <w:rFonts w:cs="標楷體"/>
          <w:spacing w:val="17"/>
          <w:sz w:val="24"/>
          <w:szCs w:val="24"/>
        </w:rPr>
        <w:t>（八）醫療／線上指導醫師核簽：接受線上醫師急救處置指導或高級救護技術員(EMT-P)依預立醫療流程執行給藥或高級救命術(Advanced Life Support；ALS)處置。</w:t>
      </w:r>
    </w:p>
    <w:p w:rsidR="00CA1082" w:rsidRPr="008D6095" w:rsidRDefault="00742DD9">
      <w:pPr>
        <w:pStyle w:val="10"/>
        <w:spacing w:line="360" w:lineRule="exact"/>
      </w:pPr>
      <w:r w:rsidRPr="008D6095">
        <w:rPr>
          <w:rFonts w:cs="標楷體"/>
          <w:spacing w:val="17"/>
          <w:sz w:val="24"/>
          <w:szCs w:val="24"/>
        </w:rPr>
        <w:t>五、資料蒐集方法及編製程序：</w:t>
      </w:r>
      <w:r w:rsidRPr="008D6095">
        <w:rPr>
          <w:rFonts w:ascii="Times New Roman" w:hAnsi="Times New Roman" w:cs="新細明體, PMingLiU"/>
          <w:spacing w:val="17"/>
          <w:sz w:val="24"/>
          <w:szCs w:val="24"/>
        </w:rPr>
        <w:t>依據</w:t>
      </w:r>
      <w:r w:rsidR="0030560F" w:rsidRPr="008D6095">
        <w:rPr>
          <w:rFonts w:ascii="Times New Roman" w:hAnsi="Times New Roman" w:cs="新細明體, PMingLiU" w:hint="eastAsia"/>
          <w:spacing w:val="17"/>
          <w:sz w:val="24"/>
          <w:szCs w:val="24"/>
        </w:rPr>
        <w:t>本局各消防分隊</w:t>
      </w:r>
      <w:r w:rsidRPr="008D6095">
        <w:rPr>
          <w:rFonts w:ascii="Times New Roman" w:hAnsi="Times New Roman" w:cs="新細明體, PMingLiU"/>
          <w:spacing w:val="17"/>
          <w:sz w:val="24"/>
          <w:szCs w:val="24"/>
        </w:rPr>
        <w:t>所報</w:t>
      </w:r>
      <w:r w:rsidRPr="008D6095">
        <w:rPr>
          <w:rFonts w:cs="標楷體"/>
          <w:spacing w:val="17"/>
          <w:sz w:val="24"/>
          <w:szCs w:val="24"/>
        </w:rPr>
        <w:t>「消防緊急救護急救處置」表彙編。</w:t>
      </w:r>
    </w:p>
    <w:p w:rsidR="00CA1082" w:rsidRPr="009944F3" w:rsidRDefault="00742DD9">
      <w:pPr>
        <w:pStyle w:val="10"/>
        <w:spacing w:line="360" w:lineRule="exact"/>
        <w:ind w:left="480" w:hanging="480"/>
        <w:rPr>
          <w:sz w:val="24"/>
          <w:szCs w:val="24"/>
        </w:rPr>
      </w:pPr>
      <w:r w:rsidRPr="009944F3">
        <w:rPr>
          <w:sz w:val="24"/>
          <w:szCs w:val="24"/>
        </w:rPr>
        <w:t>六、編送對象：本表由</w:t>
      </w:r>
      <w:r w:rsidR="005135F8" w:rsidRPr="009944F3">
        <w:rPr>
          <w:rFonts w:hint="eastAsia"/>
          <w:sz w:val="24"/>
          <w:szCs w:val="24"/>
        </w:rPr>
        <w:t>本局緊急</w:t>
      </w:r>
      <w:proofErr w:type="gramStart"/>
      <w:r w:rsidR="005135F8" w:rsidRPr="009944F3">
        <w:rPr>
          <w:rFonts w:hint="eastAsia"/>
          <w:sz w:val="24"/>
          <w:szCs w:val="24"/>
        </w:rPr>
        <w:t>救護科</w:t>
      </w:r>
      <w:r w:rsidRPr="009944F3">
        <w:rPr>
          <w:sz w:val="24"/>
          <w:szCs w:val="24"/>
        </w:rPr>
        <w:t>編製</w:t>
      </w:r>
      <w:proofErr w:type="gramEnd"/>
      <w:r w:rsidRPr="009944F3">
        <w:rPr>
          <w:sz w:val="24"/>
          <w:szCs w:val="24"/>
        </w:rPr>
        <w:t>一式</w:t>
      </w:r>
      <w:r w:rsidR="008D6095" w:rsidRPr="009944F3">
        <w:rPr>
          <w:rFonts w:hint="eastAsia"/>
          <w:sz w:val="24"/>
          <w:szCs w:val="24"/>
        </w:rPr>
        <w:t>3</w:t>
      </w:r>
      <w:r w:rsidRPr="009944F3">
        <w:rPr>
          <w:sz w:val="24"/>
          <w:szCs w:val="24"/>
        </w:rPr>
        <w:t>份，經陳核後，1份自存，</w:t>
      </w:r>
      <w:r w:rsidR="005135F8" w:rsidRPr="009944F3">
        <w:rPr>
          <w:rFonts w:hint="eastAsia"/>
          <w:sz w:val="24"/>
          <w:szCs w:val="24"/>
        </w:rPr>
        <w:t>1份送本局會計室，1</w:t>
      </w:r>
      <w:r w:rsidR="00D7092F" w:rsidRPr="009944F3">
        <w:rPr>
          <w:rFonts w:hint="eastAsia"/>
          <w:sz w:val="24"/>
          <w:szCs w:val="24"/>
        </w:rPr>
        <w:t>份送</w:t>
      </w:r>
      <w:r w:rsidR="005135F8" w:rsidRPr="009944F3">
        <w:rPr>
          <w:rFonts w:hint="eastAsia"/>
          <w:sz w:val="24"/>
          <w:szCs w:val="24"/>
        </w:rPr>
        <w:t>縣政府主計處</w:t>
      </w:r>
      <w:r w:rsidRPr="009944F3">
        <w:rPr>
          <w:sz w:val="24"/>
          <w:szCs w:val="24"/>
        </w:rPr>
        <w:t>，並應由網際網路上傳至內政部消防署統計資料庫。</w:t>
      </w:r>
      <w:bookmarkStart w:id="0" w:name="_GoBack"/>
      <w:bookmarkEnd w:id="0"/>
    </w:p>
    <w:p w:rsidR="00CA1082" w:rsidRPr="008D6095" w:rsidRDefault="00CA1082">
      <w:pPr>
        <w:pStyle w:val="Standard"/>
        <w:rPr>
          <w:spacing w:val="17"/>
          <w:szCs w:val="32"/>
        </w:rPr>
      </w:pPr>
    </w:p>
    <w:sectPr w:rsidR="00CA1082" w:rsidRPr="008D6095">
      <w:pgSz w:w="16838" w:h="11906" w:orient="landscape"/>
      <w:pgMar w:top="851" w:right="720" w:bottom="794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041" w:rsidRDefault="00270041">
      <w:pPr>
        <w:rPr>
          <w:rFonts w:hint="eastAsia"/>
        </w:rPr>
      </w:pPr>
      <w:r>
        <w:separator/>
      </w:r>
    </w:p>
  </w:endnote>
  <w:endnote w:type="continuationSeparator" w:id="0">
    <w:p w:rsidR="00270041" w:rsidRDefault="0027004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細明體, MingLiU">
    <w:charset w:val="00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華康楷書體W5外字集, 新細明體">
    <w:charset w:val="00"/>
    <w:family w:val="moder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041" w:rsidRDefault="00270041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270041" w:rsidRDefault="0027004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9227E"/>
    <w:multiLevelType w:val="multilevel"/>
    <w:tmpl w:val="FA90202C"/>
    <w:styleLink w:val="WW8Num3"/>
    <w:lvl w:ilvl="0">
      <w:start w:val="1"/>
      <w:numFmt w:val="decimal"/>
      <w:lvlText w:val="%1、"/>
      <w:lvlJc w:val="left"/>
    </w:lvl>
    <w:lvl w:ilvl="1">
      <w:start w:val="1"/>
      <w:numFmt w:val="ideographTraditional"/>
      <w:lvlText w:val="%2、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ideographTradition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ideographTraditional"/>
      <w:lvlText w:val="%8、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79023F4"/>
    <w:multiLevelType w:val="multilevel"/>
    <w:tmpl w:val="FDEA975A"/>
    <w:styleLink w:val="WW8Num1"/>
    <w:lvl w:ilvl="0">
      <w:start w:val="1"/>
      <w:numFmt w:val="japaneseCounting"/>
      <w:lvlText w:val="%1、"/>
      <w:lvlJc w:val="left"/>
    </w:lvl>
    <w:lvl w:ilvl="1">
      <w:start w:val="1"/>
      <w:numFmt w:val="ideographTraditional"/>
      <w:lvlText w:val="%2、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ideographTradition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ideographTraditional"/>
      <w:lvlText w:val="%8、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5E6B7AE5"/>
    <w:multiLevelType w:val="multilevel"/>
    <w:tmpl w:val="EB14F02A"/>
    <w:styleLink w:val="WW8Num2"/>
    <w:lvl w:ilvl="0">
      <w:start w:val="1"/>
      <w:numFmt w:val="japaneseCounting"/>
      <w:lvlText w:val="%1、"/>
      <w:lvlJc w:val="left"/>
    </w:lvl>
    <w:lvl w:ilvl="1">
      <w:start w:val="1"/>
      <w:numFmt w:val="ideographTraditional"/>
      <w:lvlText w:val="%2、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ideographTradition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ideographTraditional"/>
      <w:lvlText w:val="%8、"/>
      <w:lvlJc w:val="left"/>
    </w:lvl>
    <w:lvl w:ilvl="8">
      <w:start w:val="1"/>
      <w:numFmt w:val="lowerRoman"/>
      <w:lvlText w:val="%9."/>
      <w:lvlJc w:val="righ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A1082"/>
    <w:rsid w:val="00270041"/>
    <w:rsid w:val="0030560F"/>
    <w:rsid w:val="005135F8"/>
    <w:rsid w:val="00742DD9"/>
    <w:rsid w:val="007707A2"/>
    <w:rsid w:val="0089118B"/>
    <w:rsid w:val="008D6095"/>
    <w:rsid w:val="009944F3"/>
    <w:rsid w:val="00AA02E5"/>
    <w:rsid w:val="00BB7814"/>
    <w:rsid w:val="00CA1082"/>
    <w:rsid w:val="00D7092F"/>
    <w:rsid w:val="00FD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Plain Text"/>
    <w:basedOn w:val="Standard"/>
    <w:rPr>
      <w:rFonts w:ascii="細明體, MingLiU" w:eastAsia="細明體, MingLiU" w:hAnsi="細明體, MingLiU" w:cs="Courier New"/>
    </w:rPr>
  </w:style>
  <w:style w:type="paragraph" w:customStyle="1" w:styleId="1">
    <w:name w:val="標1"/>
    <w:basedOn w:val="a5"/>
    <w:pPr>
      <w:spacing w:after="240"/>
      <w:jc w:val="center"/>
    </w:pPr>
    <w:rPr>
      <w:rFonts w:ascii="標楷體" w:eastAsia="標楷體" w:hAnsi="標楷體" w:cs="Times New Roman"/>
      <w:spacing w:val="20"/>
      <w:sz w:val="44"/>
    </w:rPr>
  </w:style>
  <w:style w:type="paragraph" w:customStyle="1" w:styleId="10">
    <w:name w:val="樣式1"/>
    <w:basedOn w:val="a5"/>
    <w:pPr>
      <w:spacing w:line="440" w:lineRule="exact"/>
      <w:ind w:left="567" w:hanging="567"/>
    </w:pPr>
    <w:rPr>
      <w:rFonts w:ascii="標楷體" w:eastAsia="標楷體" w:hAnsi="標楷體" w:cs="Times New Roman"/>
      <w:sz w:val="28"/>
    </w:rPr>
  </w:style>
  <w:style w:type="paragraph" w:customStyle="1" w:styleId="2">
    <w:name w:val="樣式2"/>
    <w:basedOn w:val="a5"/>
    <w:pPr>
      <w:spacing w:line="440" w:lineRule="exact"/>
      <w:ind w:left="567"/>
    </w:pPr>
    <w:rPr>
      <w:rFonts w:ascii="標楷體" w:eastAsia="標楷體" w:hAnsi="標楷體" w:cs="Times New Roman"/>
      <w:sz w:val="28"/>
    </w:rPr>
  </w:style>
  <w:style w:type="paragraph" w:styleId="a6">
    <w:name w:val="List Paragraph"/>
    <w:basedOn w:val="Standard"/>
    <w:pPr>
      <w:ind w:left="480"/>
    </w:pPr>
    <w:rPr>
      <w:rFonts w:ascii="Calibri" w:hAnsi="Calibri" w:cs="Calibri"/>
      <w:szCs w:val="22"/>
    </w:rPr>
  </w:style>
  <w:style w:type="paragraph" w:customStyle="1" w:styleId="3">
    <w:name w:val="樣式3"/>
    <w:basedOn w:val="a5"/>
    <w:pPr>
      <w:spacing w:line="440" w:lineRule="exact"/>
      <w:ind w:left="2778" w:hanging="1938"/>
    </w:pPr>
    <w:rPr>
      <w:rFonts w:ascii="標楷體" w:eastAsia="華康楷書體W5外字集, 新細明體" w:hAnsi="標楷體" w:cs="Times New Roman"/>
      <w:sz w:val="28"/>
    </w:rPr>
  </w:style>
  <w:style w:type="paragraph" w:styleId="a7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Internetlink">
    <w:name w:val="Internet link"/>
    <w:rPr>
      <w:strike w:val="0"/>
      <w:dstrike w:val="0"/>
      <w:color w:val="4B4B4B"/>
      <w:u w:val="none"/>
    </w:rPr>
  </w:style>
  <w:style w:type="character" w:customStyle="1" w:styleId="a9">
    <w:name w:val="頁首 字元"/>
    <w:rPr>
      <w:kern w:val="3"/>
    </w:rPr>
  </w:style>
  <w:style w:type="character" w:customStyle="1" w:styleId="aa">
    <w:name w:val="頁尾 字元"/>
    <w:rPr>
      <w:kern w:val="3"/>
    </w:rPr>
  </w:style>
  <w:style w:type="character" w:customStyle="1" w:styleId="ab">
    <w:name w:val="純文字 字元"/>
    <w:rPr>
      <w:rFonts w:ascii="細明體, MingLiU" w:eastAsia="細明體, MingLiU" w:hAnsi="細明體, MingLiU" w:cs="Courier New"/>
      <w:kern w:val="3"/>
      <w:sz w:val="24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Plain Text"/>
    <w:basedOn w:val="Standard"/>
    <w:rPr>
      <w:rFonts w:ascii="細明體, MingLiU" w:eastAsia="細明體, MingLiU" w:hAnsi="細明體, MingLiU" w:cs="Courier New"/>
    </w:rPr>
  </w:style>
  <w:style w:type="paragraph" w:customStyle="1" w:styleId="1">
    <w:name w:val="標1"/>
    <w:basedOn w:val="a5"/>
    <w:pPr>
      <w:spacing w:after="240"/>
      <w:jc w:val="center"/>
    </w:pPr>
    <w:rPr>
      <w:rFonts w:ascii="標楷體" w:eastAsia="標楷體" w:hAnsi="標楷體" w:cs="Times New Roman"/>
      <w:spacing w:val="20"/>
      <w:sz w:val="44"/>
    </w:rPr>
  </w:style>
  <w:style w:type="paragraph" w:customStyle="1" w:styleId="10">
    <w:name w:val="樣式1"/>
    <w:basedOn w:val="a5"/>
    <w:pPr>
      <w:spacing w:line="440" w:lineRule="exact"/>
      <w:ind w:left="567" w:hanging="567"/>
    </w:pPr>
    <w:rPr>
      <w:rFonts w:ascii="標楷體" w:eastAsia="標楷體" w:hAnsi="標楷體" w:cs="Times New Roman"/>
      <w:sz w:val="28"/>
    </w:rPr>
  </w:style>
  <w:style w:type="paragraph" w:customStyle="1" w:styleId="2">
    <w:name w:val="樣式2"/>
    <w:basedOn w:val="a5"/>
    <w:pPr>
      <w:spacing w:line="440" w:lineRule="exact"/>
      <w:ind w:left="567"/>
    </w:pPr>
    <w:rPr>
      <w:rFonts w:ascii="標楷體" w:eastAsia="標楷體" w:hAnsi="標楷體" w:cs="Times New Roman"/>
      <w:sz w:val="28"/>
    </w:rPr>
  </w:style>
  <w:style w:type="paragraph" w:styleId="a6">
    <w:name w:val="List Paragraph"/>
    <w:basedOn w:val="Standard"/>
    <w:pPr>
      <w:ind w:left="480"/>
    </w:pPr>
    <w:rPr>
      <w:rFonts w:ascii="Calibri" w:hAnsi="Calibri" w:cs="Calibri"/>
      <w:szCs w:val="22"/>
    </w:rPr>
  </w:style>
  <w:style w:type="paragraph" w:customStyle="1" w:styleId="3">
    <w:name w:val="樣式3"/>
    <w:basedOn w:val="a5"/>
    <w:pPr>
      <w:spacing w:line="440" w:lineRule="exact"/>
      <w:ind w:left="2778" w:hanging="1938"/>
    </w:pPr>
    <w:rPr>
      <w:rFonts w:ascii="標楷體" w:eastAsia="華康楷書體W5外字集, 新細明體" w:hAnsi="標楷體" w:cs="Times New Roman"/>
      <w:sz w:val="28"/>
    </w:rPr>
  </w:style>
  <w:style w:type="paragraph" w:styleId="a7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Internetlink">
    <w:name w:val="Internet link"/>
    <w:rPr>
      <w:strike w:val="0"/>
      <w:dstrike w:val="0"/>
      <w:color w:val="4B4B4B"/>
      <w:u w:val="none"/>
    </w:rPr>
  </w:style>
  <w:style w:type="character" w:customStyle="1" w:styleId="a9">
    <w:name w:val="頁首 字元"/>
    <w:rPr>
      <w:kern w:val="3"/>
    </w:rPr>
  </w:style>
  <w:style w:type="character" w:customStyle="1" w:styleId="aa">
    <w:name w:val="頁尾 字元"/>
    <w:rPr>
      <w:kern w:val="3"/>
    </w:rPr>
  </w:style>
  <w:style w:type="character" w:customStyle="1" w:styleId="ab">
    <w:name w:val="純文字 字元"/>
    <w:rPr>
      <w:rFonts w:ascii="細明體, MingLiU" w:eastAsia="細明體, MingLiU" w:hAnsi="細明體, MingLiU" w:cs="Courier New"/>
      <w:kern w:val="3"/>
      <w:sz w:val="24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天然災害人員傷亡、房屋損失編製說明</dc:title>
  <dc:creator>hylo@nfa.gov.tw</dc:creator>
  <cp:lastModifiedBy>user</cp:lastModifiedBy>
  <cp:revision>5</cp:revision>
  <cp:lastPrinted>2016-01-07T15:05:00Z</cp:lastPrinted>
  <dcterms:created xsi:type="dcterms:W3CDTF">2016-01-15T13:54:00Z</dcterms:created>
  <dcterms:modified xsi:type="dcterms:W3CDTF">2021-11-29T10:13:00Z</dcterms:modified>
</cp:coreProperties>
</file>