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965" w:rsidRPr="0044475C" w:rsidRDefault="00013BFE">
      <w:pPr>
        <w:pStyle w:val="10"/>
        <w:spacing w:line="300" w:lineRule="exact"/>
        <w:ind w:left="1956" w:hanging="1956"/>
      </w:pPr>
      <w:r w:rsidRPr="0044475C">
        <w:rPr>
          <w:rFonts w:ascii="Times New Roman" w:hAnsi="Times New Roman"/>
          <w:spacing w:val="17"/>
          <w:szCs w:val="28"/>
        </w:rPr>
        <w:t>1763-00-01-2</w:t>
      </w:r>
    </w:p>
    <w:p w:rsidR="00A07965" w:rsidRPr="0044475C" w:rsidRDefault="00013BFE">
      <w:pPr>
        <w:pStyle w:val="1"/>
        <w:spacing w:after="120" w:line="440" w:lineRule="exact"/>
      </w:pPr>
      <w:r w:rsidRPr="0044475C">
        <w:rPr>
          <w:rFonts w:ascii="Times New Roman" w:hAnsi="Times New Roman"/>
          <w:sz w:val="36"/>
          <w:szCs w:val="36"/>
        </w:rPr>
        <w:t>雲林縣</w:t>
      </w:r>
      <w:r w:rsidRPr="0044475C">
        <w:rPr>
          <w:rFonts w:ascii="Times New Roman" w:hAnsi="Times New Roman" w:cs="新細明體, PMingLiU"/>
          <w:spacing w:val="60"/>
          <w:sz w:val="36"/>
          <w:szCs w:val="36"/>
        </w:rPr>
        <w:t>消防緊急救護服務編製說明</w:t>
      </w:r>
    </w:p>
    <w:p w:rsidR="00A07965" w:rsidRPr="0044475C" w:rsidRDefault="00013BFE">
      <w:pPr>
        <w:pStyle w:val="10"/>
        <w:spacing w:line="360" w:lineRule="exact"/>
      </w:pP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一、統計範圍及對象：凡</w:t>
      </w:r>
      <w:r w:rsidRPr="0044475C">
        <w:rPr>
          <w:rFonts w:cs="標楷體"/>
          <w:spacing w:val="17"/>
          <w:sz w:val="24"/>
          <w:szCs w:val="24"/>
        </w:rPr>
        <w:t>本縣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消防機關救護車輛及救護人員所執行之緊急救護</w:t>
      </w:r>
      <w:proofErr w:type="gramStart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工作均為統計</w:t>
      </w:r>
      <w:proofErr w:type="gramEnd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對象。</w:t>
      </w:r>
    </w:p>
    <w:p w:rsidR="00A07965" w:rsidRPr="0044475C" w:rsidRDefault="00013BFE">
      <w:pPr>
        <w:pStyle w:val="10"/>
        <w:spacing w:line="360" w:lineRule="exact"/>
        <w:rPr>
          <w:rFonts w:ascii="Times New Roman" w:hAnsi="Times New Roman" w:cs="新細明體, PMingLiU"/>
          <w:spacing w:val="17"/>
          <w:sz w:val="24"/>
          <w:szCs w:val="24"/>
        </w:rPr>
      </w:pP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二、統計標準時間：動態資料以每月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1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日至月底之事實為</w:t>
      </w:r>
      <w:proofErr w:type="gramStart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準</w:t>
      </w:r>
      <w:proofErr w:type="gramEnd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，靜態資料以月底之事實為</w:t>
      </w:r>
      <w:proofErr w:type="gramStart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準</w:t>
      </w:r>
      <w:proofErr w:type="gramEnd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。</w:t>
      </w:r>
    </w:p>
    <w:p w:rsidR="00A07965" w:rsidRPr="0044475C" w:rsidRDefault="00013BFE">
      <w:pPr>
        <w:pStyle w:val="10"/>
        <w:spacing w:line="360" w:lineRule="exact"/>
        <w:ind w:left="1652" w:hanging="1652"/>
      </w:pPr>
      <w:r w:rsidRPr="0044475C">
        <w:rPr>
          <w:rFonts w:ascii="Times New Roman" w:hAnsi="Times New Roman" w:cs="新細明體, PMingLiU"/>
          <w:sz w:val="24"/>
          <w:szCs w:val="24"/>
        </w:rPr>
        <w:t>三、分類標準：按救護車輛數</w:t>
      </w:r>
      <w:r w:rsidRPr="0044475C">
        <w:rPr>
          <w:rFonts w:ascii="Times New Roman" w:hAnsi="Times New Roman" w:cs="新細明體, PMingLiU"/>
          <w:sz w:val="24"/>
          <w:szCs w:val="24"/>
        </w:rPr>
        <w:t>(</w:t>
      </w:r>
      <w:r w:rsidRPr="0044475C">
        <w:rPr>
          <w:rFonts w:ascii="Times New Roman" w:hAnsi="Times New Roman" w:cs="新細明體, PMingLiU"/>
          <w:sz w:val="24"/>
          <w:szCs w:val="24"/>
        </w:rPr>
        <w:t>又分一般救護車、加護救護車</w:t>
      </w:r>
      <w:r w:rsidRPr="0044475C">
        <w:rPr>
          <w:rFonts w:ascii="Times New Roman" w:hAnsi="Times New Roman" w:cs="新細明體, PMingLiU"/>
          <w:sz w:val="24"/>
          <w:szCs w:val="24"/>
        </w:rPr>
        <w:t>)</w:t>
      </w:r>
      <w:r w:rsidRPr="0044475C">
        <w:rPr>
          <w:rFonts w:ascii="Times New Roman" w:hAnsi="Times New Roman" w:cs="新細明體, PMingLiU"/>
          <w:sz w:val="24"/>
          <w:szCs w:val="24"/>
        </w:rPr>
        <w:t>、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救護</w:t>
      </w:r>
      <w:r w:rsidRPr="0044475C">
        <w:rPr>
          <w:rFonts w:ascii="Times New Roman" w:hAnsi="Times New Roman" w:cs="新細明體, PMingLiU"/>
          <w:sz w:val="24"/>
          <w:szCs w:val="24"/>
        </w:rPr>
        <w:t>出勤次數</w:t>
      </w:r>
      <w:r w:rsidRPr="0044475C">
        <w:rPr>
          <w:rFonts w:ascii="Times New Roman" w:hAnsi="Times New Roman" w:cs="新細明體, PMingLiU"/>
          <w:sz w:val="24"/>
          <w:szCs w:val="24"/>
        </w:rPr>
        <w:t>(</w:t>
      </w:r>
      <w:r w:rsidRPr="0044475C">
        <w:rPr>
          <w:rFonts w:ascii="Times New Roman" w:hAnsi="Times New Roman" w:cs="新細明體, PMingLiU"/>
          <w:sz w:val="24"/>
          <w:szCs w:val="24"/>
        </w:rPr>
        <w:t>又分送</w:t>
      </w:r>
      <w:proofErr w:type="gramStart"/>
      <w:r w:rsidRPr="0044475C">
        <w:rPr>
          <w:rFonts w:ascii="Times New Roman" w:hAnsi="Times New Roman" w:cs="新細明體, PMingLiU"/>
          <w:sz w:val="24"/>
          <w:szCs w:val="24"/>
        </w:rPr>
        <w:t>醫</w:t>
      </w:r>
      <w:proofErr w:type="gramEnd"/>
      <w:r w:rsidRPr="0044475C">
        <w:rPr>
          <w:rFonts w:ascii="Times New Roman" w:hAnsi="Times New Roman" w:cs="新細明體, PMingLiU"/>
          <w:sz w:val="24"/>
          <w:szCs w:val="24"/>
        </w:rPr>
        <w:t>次數、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未接觸、有接觸未運送及出勤待命</w:t>
      </w:r>
      <w:r w:rsidRPr="0044475C">
        <w:rPr>
          <w:rFonts w:ascii="Times New Roman" w:hAnsi="Times New Roman" w:cs="新細明體, PMingLiU"/>
          <w:sz w:val="24"/>
          <w:szCs w:val="24"/>
        </w:rPr>
        <w:t>)</w:t>
      </w:r>
      <w:r w:rsidRPr="0044475C">
        <w:rPr>
          <w:rFonts w:ascii="Times New Roman" w:hAnsi="Times New Roman" w:cs="新細明體, PMingLiU"/>
          <w:sz w:val="24"/>
          <w:szCs w:val="24"/>
        </w:rPr>
        <w:t>及急救送</w:t>
      </w:r>
      <w:proofErr w:type="gramStart"/>
      <w:r w:rsidRPr="0044475C">
        <w:rPr>
          <w:rFonts w:ascii="Times New Roman" w:hAnsi="Times New Roman" w:cs="新細明體, PMingLiU"/>
          <w:sz w:val="24"/>
          <w:szCs w:val="24"/>
        </w:rPr>
        <w:t>醫人次</w:t>
      </w:r>
      <w:r w:rsidRPr="0044475C">
        <w:rPr>
          <w:rFonts w:ascii="Times New Roman" w:hAnsi="Times New Roman" w:cs="新細明體, PMingLiU"/>
          <w:sz w:val="24"/>
          <w:szCs w:val="24"/>
        </w:rPr>
        <w:t>(</w:t>
      </w:r>
      <w:proofErr w:type="gramEnd"/>
      <w:r w:rsidRPr="0044475C">
        <w:rPr>
          <w:rFonts w:ascii="Times New Roman" w:hAnsi="Times New Roman" w:cs="新細明體, PMingLiU"/>
          <w:sz w:val="24"/>
          <w:szCs w:val="24"/>
        </w:rPr>
        <w:t>又分非創傷類及創傷類</w:t>
      </w:r>
      <w:r w:rsidRPr="0044475C">
        <w:rPr>
          <w:rFonts w:ascii="Times New Roman" w:hAnsi="Times New Roman" w:cs="新細明體, PMingLiU"/>
          <w:sz w:val="24"/>
          <w:szCs w:val="24"/>
        </w:rPr>
        <w:t>)</w:t>
      </w:r>
      <w:r w:rsidRPr="0044475C">
        <w:rPr>
          <w:rFonts w:ascii="Times New Roman" w:hAnsi="Times New Roman" w:cs="新細明體, PMingLiU"/>
          <w:sz w:val="24"/>
          <w:szCs w:val="24"/>
        </w:rPr>
        <w:t>分。</w:t>
      </w:r>
    </w:p>
    <w:p w:rsidR="00A07965" w:rsidRPr="0044475C" w:rsidRDefault="00013BFE">
      <w:pPr>
        <w:pStyle w:val="10"/>
        <w:spacing w:line="360" w:lineRule="exact"/>
        <w:ind w:left="0" w:firstLine="0"/>
      </w:pP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四、統計項目定義：</w:t>
      </w:r>
    </w:p>
    <w:p w:rsidR="00A07965" w:rsidRPr="0044475C" w:rsidRDefault="00013BFE">
      <w:pPr>
        <w:pStyle w:val="2"/>
        <w:spacing w:line="360" w:lineRule="exact"/>
        <w:ind w:left="1318" w:hanging="838"/>
        <w:rPr>
          <w:rFonts w:ascii="Times New Roman" w:hAnsi="Times New Roman" w:cs="新細明體, PMingLiU"/>
          <w:spacing w:val="17"/>
          <w:sz w:val="24"/>
          <w:szCs w:val="24"/>
        </w:rPr>
      </w:pP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（一）救護車輛數：指消防機關現有救護車輛數，未完成報廢程序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(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尚列財產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)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者均納入統計；未完成捐助程序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(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未列入財產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)</w:t>
      </w:r>
      <w:proofErr w:type="gramStart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者均不納入</w:t>
      </w:r>
      <w:proofErr w:type="gramEnd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計算。</w:t>
      </w:r>
    </w:p>
    <w:p w:rsidR="00A07965" w:rsidRPr="0044475C" w:rsidRDefault="00013BFE">
      <w:pPr>
        <w:pStyle w:val="2"/>
        <w:spacing w:line="360" w:lineRule="exact"/>
        <w:ind w:left="0" w:firstLine="480"/>
        <w:rPr>
          <w:rFonts w:ascii="Times New Roman" w:hAnsi="Times New Roman" w:cs="新細明體, PMingLiU"/>
          <w:spacing w:val="17"/>
          <w:sz w:val="24"/>
          <w:szCs w:val="24"/>
        </w:rPr>
      </w:pP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（二）本表受理救護案件以消防機關救護出勤為統計依據。</w:t>
      </w:r>
    </w:p>
    <w:p w:rsidR="00A07965" w:rsidRPr="0044475C" w:rsidRDefault="00013BFE" w:rsidP="001F73D8">
      <w:pPr>
        <w:pStyle w:val="2"/>
        <w:spacing w:line="360" w:lineRule="exact"/>
        <w:ind w:left="1318" w:hanging="838"/>
      </w:pP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（三）救護出勤次數：指消防機關緊急救護</w:t>
      </w:r>
      <w:proofErr w:type="gramStart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出勤總次</w:t>
      </w:r>
      <w:proofErr w:type="gramEnd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（車）數，包括</w:t>
      </w:r>
      <w:r w:rsidRPr="0044475C">
        <w:rPr>
          <w:rFonts w:ascii="Times New Roman" w:hAnsi="Times New Roman" w:cs="新細明體, PMingLiU"/>
          <w:sz w:val="24"/>
          <w:szCs w:val="24"/>
        </w:rPr>
        <w:t>送</w:t>
      </w:r>
      <w:proofErr w:type="gramStart"/>
      <w:r w:rsidRPr="0044475C">
        <w:rPr>
          <w:rFonts w:ascii="Times New Roman" w:hAnsi="Times New Roman" w:cs="新細明體, PMingLiU"/>
          <w:sz w:val="24"/>
          <w:szCs w:val="24"/>
        </w:rPr>
        <w:t>醫</w:t>
      </w:r>
      <w:proofErr w:type="gramEnd"/>
      <w:r w:rsidRPr="0044475C">
        <w:rPr>
          <w:rFonts w:ascii="Times New Roman" w:hAnsi="Times New Roman" w:cs="新細明體, PMingLiU"/>
          <w:sz w:val="24"/>
          <w:szCs w:val="24"/>
        </w:rPr>
        <w:t>次數</w:t>
      </w:r>
      <w:r w:rsidR="0044475C">
        <w:rPr>
          <w:rFonts w:ascii="Times New Roman" w:hAnsi="Times New Roman" w:cs="新細明體, PMingLiU" w:hint="eastAsia"/>
          <w:sz w:val="24"/>
          <w:szCs w:val="24"/>
        </w:rPr>
        <w:t>、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未接觸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(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未發現、誤報、中途取消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)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、有接觸未運送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(</w:t>
      </w:r>
      <w:proofErr w:type="gramStart"/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拒送</w:t>
      </w:r>
      <w:proofErr w:type="gramEnd"/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、警察處理、現場死亡、其他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)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及出勤待命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(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>火警、支援勤務</w:t>
      </w:r>
      <w:r w:rsidR="0044475C" w:rsidRPr="0044475C">
        <w:rPr>
          <w:rFonts w:ascii="Times New Roman" w:hAnsi="Times New Roman" w:cs="新細明體, PMingLiU" w:hint="eastAsia"/>
          <w:color w:val="FF0000"/>
          <w:sz w:val="24"/>
          <w:szCs w:val="24"/>
        </w:rPr>
        <w:t xml:space="preserve">) </w:t>
      </w:r>
      <w:r w:rsidR="0044475C" w:rsidRPr="0044475C">
        <w:rPr>
          <w:rFonts w:ascii="Times New Roman" w:hAnsi="Times New Roman" w:cs="新細明體, PMingLiU" w:hint="eastAsia"/>
          <w:sz w:val="24"/>
          <w:szCs w:val="24"/>
        </w:rPr>
        <w:t>。</w:t>
      </w:r>
      <w:bookmarkStart w:id="0" w:name="_GoBack"/>
      <w:bookmarkEnd w:id="0"/>
    </w:p>
    <w:p w:rsidR="00A07965" w:rsidRPr="0044475C" w:rsidRDefault="00013BFE">
      <w:pPr>
        <w:pStyle w:val="2"/>
        <w:spacing w:line="360" w:lineRule="exact"/>
        <w:ind w:left="1318" w:hanging="838"/>
      </w:pP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（</w:t>
      </w:r>
      <w:r w:rsidR="001F73D8" w:rsidRPr="001F73D8">
        <w:rPr>
          <w:rFonts w:ascii="Times New Roman" w:hAnsi="Times New Roman" w:cs="新細明體, PMingLiU" w:hint="eastAsia"/>
          <w:color w:val="FF0000"/>
          <w:spacing w:val="17"/>
          <w:sz w:val="24"/>
          <w:szCs w:val="24"/>
        </w:rPr>
        <w:t>四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）急救</w:t>
      </w:r>
      <w:r w:rsidRPr="0044475C">
        <w:rPr>
          <w:rFonts w:ascii="Times New Roman" w:hAnsi="Times New Roman" w:cs="新細明體, PMingLiU"/>
          <w:sz w:val="24"/>
          <w:szCs w:val="24"/>
        </w:rPr>
        <w:t>送</w:t>
      </w:r>
      <w:proofErr w:type="gramStart"/>
      <w:r w:rsidRPr="0044475C">
        <w:rPr>
          <w:rFonts w:ascii="Times New Roman" w:hAnsi="Times New Roman" w:cs="新細明體, PMingLiU"/>
          <w:sz w:val="24"/>
          <w:szCs w:val="24"/>
        </w:rPr>
        <w:t>醫</w:t>
      </w:r>
      <w:proofErr w:type="gramEnd"/>
      <w:r w:rsidRPr="0044475C">
        <w:rPr>
          <w:rFonts w:ascii="Times New Roman" w:hAnsi="Times New Roman" w:cs="新細明體, PMingLiU"/>
          <w:sz w:val="24"/>
          <w:szCs w:val="24"/>
        </w:rPr>
        <w:t>人次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：指消防機關救護人員緊急救護出勤，服務救護對象之總人次。另本表「急救送</w:t>
      </w:r>
      <w:proofErr w:type="gramStart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醫人次」</w:t>
      </w:r>
      <w:proofErr w:type="gramEnd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之「合計」應大於或等於「救護出勤次數」之「送</w:t>
      </w:r>
      <w:proofErr w:type="gramStart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醫</w:t>
      </w:r>
      <w:proofErr w:type="gramEnd"/>
      <w:r w:rsidRPr="0044475C">
        <w:rPr>
          <w:rFonts w:ascii="Times New Roman" w:hAnsi="Times New Roman" w:cs="新細明體, PMingLiU"/>
          <w:spacing w:val="17"/>
          <w:sz w:val="24"/>
          <w:szCs w:val="24"/>
        </w:rPr>
        <w:t>次數」。</w:t>
      </w:r>
    </w:p>
    <w:p w:rsidR="00A07965" w:rsidRPr="0044475C" w:rsidRDefault="00013BFE">
      <w:pPr>
        <w:pStyle w:val="10"/>
        <w:spacing w:line="360" w:lineRule="exact"/>
      </w:pPr>
      <w:r w:rsidRPr="0044475C">
        <w:rPr>
          <w:rFonts w:cs="標楷體"/>
          <w:spacing w:val="17"/>
          <w:sz w:val="24"/>
          <w:szCs w:val="24"/>
        </w:rPr>
        <w:t>五、資料蒐集方法及編製程序：</w:t>
      </w:r>
      <w:r w:rsidRPr="0044475C">
        <w:rPr>
          <w:rFonts w:ascii="Times New Roman" w:hAnsi="Times New Roman" w:cs="新細明體, PMingLiU"/>
          <w:spacing w:val="17"/>
          <w:sz w:val="24"/>
          <w:szCs w:val="24"/>
        </w:rPr>
        <w:t>依據本局各消防分隊所報</w:t>
      </w:r>
      <w:r w:rsidRPr="0044475C">
        <w:rPr>
          <w:rFonts w:cs="標楷體"/>
          <w:spacing w:val="17"/>
          <w:sz w:val="24"/>
          <w:szCs w:val="24"/>
        </w:rPr>
        <w:t>「消防緊急救護服務」表彙編。</w:t>
      </w:r>
    </w:p>
    <w:p w:rsidR="00A07965" w:rsidRPr="0044475C" w:rsidRDefault="00013BFE">
      <w:pPr>
        <w:pStyle w:val="Standard"/>
        <w:ind w:left="480" w:hanging="480"/>
      </w:pPr>
      <w:r w:rsidRPr="0044475C">
        <w:rPr>
          <w:rFonts w:ascii="標楷體" w:eastAsia="標楷體" w:hAnsi="標楷體" w:cs="標楷體"/>
          <w:szCs w:val="24"/>
        </w:rPr>
        <w:t>六、編送對象：本表由本局</w:t>
      </w:r>
      <w:r w:rsidRPr="0044475C">
        <w:rPr>
          <w:rFonts w:ascii="標楷體" w:eastAsia="標楷體" w:hAnsi="標楷體"/>
          <w:spacing w:val="-4"/>
        </w:rPr>
        <w:t>緊急救護科</w:t>
      </w:r>
      <w:r w:rsidRPr="0044475C">
        <w:rPr>
          <w:rFonts w:ascii="標楷體" w:eastAsia="標楷體" w:hAnsi="標楷體" w:cs="標楷體"/>
          <w:szCs w:val="24"/>
        </w:rPr>
        <w:t>編製一式</w:t>
      </w:r>
      <w:r w:rsidR="0044475C">
        <w:rPr>
          <w:rFonts w:ascii="標楷體" w:eastAsia="標楷體" w:hAnsi="標楷體" w:cs="標楷體" w:hint="eastAsia"/>
          <w:szCs w:val="24"/>
        </w:rPr>
        <w:t>3</w:t>
      </w:r>
      <w:r w:rsidRPr="0044475C">
        <w:rPr>
          <w:rFonts w:ascii="標楷體" w:eastAsia="標楷體" w:hAnsi="標楷體" w:cs="標楷體"/>
          <w:szCs w:val="24"/>
        </w:rPr>
        <w:t>份，經陳核後，1份自存，1份送本局會計室，1份送縣政府主計處，並應由網際網路上傳至內政部消防署統計資料庫。</w:t>
      </w:r>
    </w:p>
    <w:p w:rsidR="00A07965" w:rsidRPr="0044475C" w:rsidRDefault="00A07965">
      <w:pPr>
        <w:pStyle w:val="Standard"/>
        <w:rPr>
          <w:rFonts w:ascii="標楷體" w:eastAsia="標楷體" w:hAnsi="標楷體" w:cs="標楷體"/>
          <w:szCs w:val="32"/>
        </w:rPr>
      </w:pPr>
    </w:p>
    <w:p w:rsidR="00A07965" w:rsidRPr="0044475C" w:rsidRDefault="00A07965">
      <w:pPr>
        <w:pStyle w:val="Standard"/>
        <w:rPr>
          <w:szCs w:val="32"/>
        </w:rPr>
      </w:pPr>
    </w:p>
    <w:p w:rsidR="00A07965" w:rsidRPr="0044475C" w:rsidRDefault="00A07965">
      <w:pPr>
        <w:pStyle w:val="Standard"/>
        <w:rPr>
          <w:szCs w:val="32"/>
        </w:rPr>
      </w:pPr>
    </w:p>
    <w:p w:rsidR="00A07965" w:rsidRPr="0044475C" w:rsidRDefault="00A07965">
      <w:pPr>
        <w:pStyle w:val="Standard"/>
        <w:rPr>
          <w:szCs w:val="32"/>
        </w:rPr>
      </w:pPr>
    </w:p>
    <w:p w:rsidR="00A07965" w:rsidRPr="0044475C" w:rsidRDefault="00A07965">
      <w:pPr>
        <w:pStyle w:val="Standard"/>
        <w:rPr>
          <w:szCs w:val="32"/>
        </w:rPr>
      </w:pPr>
    </w:p>
    <w:p w:rsidR="00A07965" w:rsidRPr="0044475C" w:rsidRDefault="00A07965">
      <w:pPr>
        <w:pStyle w:val="Standard"/>
        <w:rPr>
          <w:szCs w:val="32"/>
        </w:rPr>
      </w:pPr>
    </w:p>
    <w:p w:rsidR="00A07965" w:rsidRPr="0044475C" w:rsidRDefault="00A07965">
      <w:pPr>
        <w:pStyle w:val="Standard"/>
        <w:rPr>
          <w:szCs w:val="32"/>
        </w:rPr>
      </w:pPr>
    </w:p>
    <w:p w:rsidR="00A07965" w:rsidRPr="0044475C" w:rsidRDefault="00A07965">
      <w:pPr>
        <w:pStyle w:val="Standard"/>
        <w:rPr>
          <w:szCs w:val="32"/>
        </w:rPr>
      </w:pPr>
    </w:p>
    <w:p w:rsidR="00A07965" w:rsidRPr="0044475C" w:rsidRDefault="00A07965">
      <w:pPr>
        <w:pStyle w:val="Standard"/>
        <w:rPr>
          <w:szCs w:val="32"/>
        </w:rPr>
      </w:pPr>
    </w:p>
    <w:sectPr w:rsidR="00A07965" w:rsidRPr="0044475C">
      <w:pgSz w:w="16838" w:h="11906" w:orient="landscape"/>
      <w:pgMar w:top="851" w:right="720" w:bottom="794" w:left="720" w:header="720" w:footer="720" w:gutter="0"/>
      <w:cols w:space="720"/>
      <w:docGrid w:type="lines" w:linePitch="36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A63" w:rsidRDefault="000A7A63">
      <w:pPr>
        <w:rPr>
          <w:rFonts w:hint="eastAsia"/>
        </w:rPr>
      </w:pPr>
      <w:r>
        <w:separator/>
      </w:r>
    </w:p>
  </w:endnote>
  <w:endnote w:type="continuationSeparator" w:id="0">
    <w:p w:rsidR="000A7A63" w:rsidRDefault="000A7A6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, MingLiU">
    <w:charset w:val="00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華康楷書體W5外字集, 新細明體">
    <w:charset w:val="00"/>
    <w:family w:val="moder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A63" w:rsidRDefault="000A7A6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A7A63" w:rsidRDefault="000A7A6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A702E"/>
    <w:multiLevelType w:val="multilevel"/>
    <w:tmpl w:val="EE606BD0"/>
    <w:styleLink w:val="WW8Num2"/>
    <w:lvl w:ilvl="0">
      <w:start w:val="1"/>
      <w:numFmt w:val="japaneseCounting"/>
      <w:lvlText w:val="%1、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34747E9C"/>
    <w:multiLevelType w:val="multilevel"/>
    <w:tmpl w:val="0D001920"/>
    <w:styleLink w:val="WW8Num1"/>
    <w:lvl w:ilvl="0">
      <w:start w:val="1"/>
      <w:numFmt w:val="japaneseCounting"/>
      <w:lvlText w:val="%1、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49910AE3"/>
    <w:multiLevelType w:val="multilevel"/>
    <w:tmpl w:val="C36ED53A"/>
    <w:styleLink w:val="WW8Num3"/>
    <w:lvl w:ilvl="0">
      <w:start w:val="1"/>
      <w:numFmt w:val="decimal"/>
      <w:lvlText w:val="%1、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07965"/>
    <w:rsid w:val="00013BFE"/>
    <w:rsid w:val="000A7A63"/>
    <w:rsid w:val="001F73D8"/>
    <w:rsid w:val="0044475C"/>
    <w:rsid w:val="00A0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Plain Text"/>
    <w:basedOn w:val="Standard"/>
    <w:rPr>
      <w:rFonts w:ascii="細明體, MingLiU" w:eastAsia="細明體, MingLiU" w:hAnsi="細明體, MingLiU" w:cs="Courier New"/>
    </w:rPr>
  </w:style>
  <w:style w:type="paragraph" w:customStyle="1" w:styleId="1">
    <w:name w:val="標1"/>
    <w:basedOn w:val="a5"/>
    <w:pPr>
      <w:spacing w:after="240"/>
      <w:jc w:val="center"/>
    </w:pPr>
    <w:rPr>
      <w:rFonts w:ascii="標楷體" w:eastAsia="標楷體" w:hAnsi="標楷體" w:cs="Times New Roman"/>
      <w:spacing w:val="20"/>
      <w:sz w:val="44"/>
    </w:rPr>
  </w:style>
  <w:style w:type="paragraph" w:customStyle="1" w:styleId="10">
    <w:name w:val="樣式1"/>
    <w:basedOn w:val="a5"/>
    <w:pPr>
      <w:spacing w:line="440" w:lineRule="exact"/>
      <w:ind w:left="567" w:hanging="567"/>
    </w:pPr>
    <w:rPr>
      <w:rFonts w:ascii="標楷體" w:eastAsia="標楷體" w:hAnsi="標楷體" w:cs="Times New Roman"/>
      <w:sz w:val="28"/>
    </w:rPr>
  </w:style>
  <w:style w:type="paragraph" w:customStyle="1" w:styleId="2">
    <w:name w:val="樣式2"/>
    <w:basedOn w:val="a5"/>
    <w:pPr>
      <w:spacing w:line="440" w:lineRule="exact"/>
      <w:ind w:left="567"/>
    </w:pPr>
    <w:rPr>
      <w:rFonts w:ascii="標楷體" w:eastAsia="標楷體" w:hAnsi="標楷體" w:cs="Times New Roman"/>
      <w:sz w:val="28"/>
    </w:rPr>
  </w:style>
  <w:style w:type="paragraph" w:styleId="a6">
    <w:name w:val="List Paragraph"/>
    <w:basedOn w:val="Standard"/>
    <w:pPr>
      <w:ind w:left="480"/>
    </w:pPr>
    <w:rPr>
      <w:rFonts w:ascii="Calibri" w:hAnsi="Calibri" w:cs="Calibri"/>
      <w:szCs w:val="22"/>
    </w:rPr>
  </w:style>
  <w:style w:type="paragraph" w:customStyle="1" w:styleId="3">
    <w:name w:val="樣式3"/>
    <w:basedOn w:val="a5"/>
    <w:pPr>
      <w:spacing w:line="440" w:lineRule="exact"/>
      <w:ind w:left="2778" w:hanging="1938"/>
    </w:pPr>
    <w:rPr>
      <w:rFonts w:ascii="標楷體" w:eastAsia="華康楷書體W5外字集, 新細明體" w:hAnsi="標楷體" w:cs="Times New Roman"/>
      <w:sz w:val="28"/>
    </w:rPr>
  </w:style>
  <w:style w:type="paragraph" w:styleId="a7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Internetlink">
    <w:name w:val="Internet link"/>
    <w:rPr>
      <w:strike w:val="0"/>
      <w:dstrike w:val="0"/>
      <w:color w:val="4B4B4B"/>
      <w:u w:val="none"/>
    </w:rPr>
  </w:style>
  <w:style w:type="character" w:customStyle="1" w:styleId="a9">
    <w:name w:val="頁首 字元"/>
    <w:rPr>
      <w:kern w:val="3"/>
    </w:rPr>
  </w:style>
  <w:style w:type="character" w:customStyle="1" w:styleId="aa">
    <w:name w:val="頁尾 字元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Plain Text"/>
    <w:basedOn w:val="Standard"/>
    <w:rPr>
      <w:rFonts w:ascii="細明體, MingLiU" w:eastAsia="細明體, MingLiU" w:hAnsi="細明體, MingLiU" w:cs="Courier New"/>
    </w:rPr>
  </w:style>
  <w:style w:type="paragraph" w:customStyle="1" w:styleId="1">
    <w:name w:val="標1"/>
    <w:basedOn w:val="a5"/>
    <w:pPr>
      <w:spacing w:after="240"/>
      <w:jc w:val="center"/>
    </w:pPr>
    <w:rPr>
      <w:rFonts w:ascii="標楷體" w:eastAsia="標楷體" w:hAnsi="標楷體" w:cs="Times New Roman"/>
      <w:spacing w:val="20"/>
      <w:sz w:val="44"/>
    </w:rPr>
  </w:style>
  <w:style w:type="paragraph" w:customStyle="1" w:styleId="10">
    <w:name w:val="樣式1"/>
    <w:basedOn w:val="a5"/>
    <w:pPr>
      <w:spacing w:line="440" w:lineRule="exact"/>
      <w:ind w:left="567" w:hanging="567"/>
    </w:pPr>
    <w:rPr>
      <w:rFonts w:ascii="標楷體" w:eastAsia="標楷體" w:hAnsi="標楷體" w:cs="Times New Roman"/>
      <w:sz w:val="28"/>
    </w:rPr>
  </w:style>
  <w:style w:type="paragraph" w:customStyle="1" w:styleId="2">
    <w:name w:val="樣式2"/>
    <w:basedOn w:val="a5"/>
    <w:pPr>
      <w:spacing w:line="440" w:lineRule="exact"/>
      <w:ind w:left="567"/>
    </w:pPr>
    <w:rPr>
      <w:rFonts w:ascii="標楷體" w:eastAsia="標楷體" w:hAnsi="標楷體" w:cs="Times New Roman"/>
      <w:sz w:val="28"/>
    </w:rPr>
  </w:style>
  <w:style w:type="paragraph" w:styleId="a6">
    <w:name w:val="List Paragraph"/>
    <w:basedOn w:val="Standard"/>
    <w:pPr>
      <w:ind w:left="480"/>
    </w:pPr>
    <w:rPr>
      <w:rFonts w:ascii="Calibri" w:hAnsi="Calibri" w:cs="Calibri"/>
      <w:szCs w:val="22"/>
    </w:rPr>
  </w:style>
  <w:style w:type="paragraph" w:customStyle="1" w:styleId="3">
    <w:name w:val="樣式3"/>
    <w:basedOn w:val="a5"/>
    <w:pPr>
      <w:spacing w:line="440" w:lineRule="exact"/>
      <w:ind w:left="2778" w:hanging="1938"/>
    </w:pPr>
    <w:rPr>
      <w:rFonts w:ascii="標楷體" w:eastAsia="華康楷書體W5外字集, 新細明體" w:hAnsi="標楷體" w:cs="Times New Roman"/>
      <w:sz w:val="28"/>
    </w:rPr>
  </w:style>
  <w:style w:type="paragraph" w:styleId="a7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Internetlink">
    <w:name w:val="Internet link"/>
    <w:rPr>
      <w:strike w:val="0"/>
      <w:dstrike w:val="0"/>
      <w:color w:val="4B4B4B"/>
      <w:u w:val="none"/>
    </w:rPr>
  </w:style>
  <w:style w:type="character" w:customStyle="1" w:styleId="a9">
    <w:name w:val="頁首 字元"/>
    <w:rPr>
      <w:kern w:val="3"/>
    </w:rPr>
  </w:style>
  <w:style w:type="character" w:customStyle="1" w:styleId="aa">
    <w:name w:val="頁尾 字元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天然災害人員傷亡、房屋損失編製說明</dc:title>
  <dc:creator>hylo@nfa.gov.tw</dc:creator>
  <cp:lastModifiedBy>user</cp:lastModifiedBy>
  <cp:revision>3</cp:revision>
  <cp:lastPrinted>2016-01-07T15:05:00Z</cp:lastPrinted>
  <dcterms:created xsi:type="dcterms:W3CDTF">2021-11-29T08:46:00Z</dcterms:created>
  <dcterms:modified xsi:type="dcterms:W3CDTF">2021-11-29T08:58:00Z</dcterms:modified>
</cp:coreProperties>
</file>