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B0" w:rsidRPr="007652DC" w:rsidRDefault="00D9431A" w:rsidP="009F64B0">
      <w:pPr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 w:rsidRPr="007652DC">
        <w:rPr>
          <w:rFonts w:ascii="標楷體" w:eastAsia="標楷體" w:hAnsi="標楷體" w:cs="標楷體" w:hint="eastAsia"/>
          <w:kern w:val="0"/>
          <w:sz w:val="28"/>
          <w:szCs w:val="28"/>
        </w:rPr>
        <w:t>雲林縣</w:t>
      </w:r>
      <w:r w:rsidRPr="007652DC">
        <w:rPr>
          <w:rFonts w:ascii="標楷體" w:eastAsia="標楷體" w:hAnsi="標楷體" w:cs="標楷體"/>
          <w:kern w:val="0"/>
          <w:sz w:val="28"/>
          <w:szCs w:val="28"/>
        </w:rPr>
        <w:t>麥寮戶政事務</w:t>
      </w:r>
      <w:r w:rsidR="00263C3E" w:rsidRPr="007652DC">
        <w:rPr>
          <w:rFonts w:ascii="標楷體" w:eastAsia="標楷體" w:hAnsi="標楷體" w:cs="標楷體" w:hint="eastAsia"/>
          <w:kern w:val="0"/>
          <w:sz w:val="28"/>
          <w:szCs w:val="28"/>
        </w:rPr>
        <w:t>所-</w:t>
      </w:r>
      <w:r w:rsidR="00E87F75" w:rsidRPr="00E87F75">
        <w:rPr>
          <w:rFonts w:ascii="標楷體" w:eastAsia="標楷體" w:hAnsi="標楷體" w:cs="標楷體" w:hint="eastAsia"/>
          <w:kern w:val="0"/>
          <w:sz w:val="28"/>
          <w:szCs w:val="28"/>
        </w:rPr>
        <w:t>自然人憑證專區</w:t>
      </w:r>
      <w:r w:rsidR="00E87F75" w:rsidRPr="007652DC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E87F75" w:rsidRPr="00E87F75" w:rsidRDefault="00D71252" w:rsidP="00B35DD1">
      <w:pPr>
        <w:rPr>
          <w:rFonts w:ascii="標楷體" w:eastAsia="標楷體" w:hAnsi="標楷體"/>
          <w:color w:val="000000" w:themeColor="text1"/>
          <w:spacing w:val="15"/>
          <w:sz w:val="28"/>
          <w:szCs w:val="28"/>
        </w:rPr>
      </w:pPr>
      <w:hyperlink r:id="rId8" w:tooltip="自然人憑證說明" w:history="1">
        <w:r w:rsidR="00E87F75" w:rsidRPr="00E87F75">
          <w:rPr>
            <w:rFonts w:ascii="標楷體" w:eastAsia="標楷體" w:hAnsi="標楷體" w:hint="eastAsia"/>
            <w:color w:val="000000" w:themeColor="text1"/>
            <w:spacing w:val="15"/>
            <w:sz w:val="28"/>
            <w:szCs w:val="28"/>
          </w:rPr>
          <w:t>自然人憑證說明</w:t>
        </w:r>
      </w:hyperlink>
    </w:p>
    <w:p w:rsidR="00E87F75" w:rsidRPr="00E87F75" w:rsidRDefault="00E87F75" w:rsidP="00E87F75">
      <w:pPr>
        <w:pStyle w:val="Web"/>
        <w:spacing w:line="432" w:lineRule="auto"/>
        <w:rPr>
          <w:rFonts w:ascii="標楷體" w:eastAsia="標楷體" w:hAnsi="標楷體"/>
          <w:color w:val="000000" w:themeColor="text1"/>
          <w:spacing w:val="15"/>
          <w:sz w:val="28"/>
          <w:szCs w:val="28"/>
        </w:rPr>
      </w:pPr>
      <w:r w:rsidRPr="00E87F75">
        <w:rPr>
          <w:rFonts w:ascii="標楷體" w:eastAsia="標楷體" w:hAnsi="標楷體" w:hint="eastAsia"/>
          <w:color w:val="000000" w:themeColor="text1"/>
          <w:spacing w:val="15"/>
          <w:sz w:val="28"/>
          <w:szCs w:val="28"/>
        </w:rPr>
        <w:t>「自然人憑證」即是在網路上作資料交換時，如同網路身分證作為辨識雙方身分用。政府為實現電子化政府的目標所開辦自然人憑證（網路身分證），其目的在方便民眾，提升政府效能，目前提供民眾直接上網申辦電子化戶籍謄本、個人綜所稅結算申報…等服務，未來仍將開放更多項目，歡迎多加利用。</w:t>
      </w:r>
    </w:p>
    <w:p w:rsidR="00E87F75" w:rsidRPr="00E87F75" w:rsidRDefault="00E87F75" w:rsidP="00E87F75">
      <w:pPr>
        <w:widowControl/>
        <w:spacing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※</w:t>
      </w:r>
      <w:r w:rsidRPr="00E87F75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申辦資格 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　　只要年滿18歲（含）以上，設籍於本國之國民 （即為自然人），且未受監護宣告者。 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※</w:t>
      </w:r>
      <w:r w:rsidRPr="00E87F75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申辦地點 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　　申辦自然人憑證並無戶籍地限制，全國任一戶所皆可辦理，民眾可親至鄰近有辦理此項業務之戶政事務所辦理（不包含各地民政局【處】)。</w:t>
      </w:r>
    </w:p>
    <w:p w:rsid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 w:val="28"/>
          <w:szCs w:val="28"/>
        </w:rPr>
      </w:pPr>
    </w:p>
    <w:p w:rsid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b/>
          <w:bCs/>
          <w:color w:val="000000" w:themeColor="text1"/>
          <w:spacing w:val="15"/>
          <w:kern w:val="0"/>
          <w:sz w:val="28"/>
          <w:szCs w:val="28"/>
        </w:rPr>
      </w:pP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lastRenderedPageBreak/>
        <w:t>※</w:t>
      </w:r>
      <w:r w:rsidRPr="00E87F75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應備文件（須繳驗正本）</w:t>
      </w:r>
    </w:p>
    <w:p w:rsidR="00E87F75" w:rsidRPr="00E87F75" w:rsidRDefault="00E87F75" w:rsidP="00E87F75">
      <w:pPr>
        <w:widowControl/>
        <w:numPr>
          <w:ilvl w:val="1"/>
          <w:numId w:val="1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本人國民身分證（申辦新卡與廢止卡片須本人到所，不得委託他人辦理）</w:t>
      </w:r>
    </w:p>
    <w:p w:rsidR="00E87F75" w:rsidRPr="00E87F75" w:rsidRDefault="00E87F75" w:rsidP="00E87F75">
      <w:pPr>
        <w:widowControl/>
        <w:numPr>
          <w:ilvl w:val="1"/>
          <w:numId w:val="1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自然人憑證IC卡工本費250元</w:t>
      </w:r>
    </w:p>
    <w:p w:rsidR="00E87F75" w:rsidRPr="00E87F75" w:rsidRDefault="00E87F75" w:rsidP="00E87F75">
      <w:pPr>
        <w:widowControl/>
        <w:numPr>
          <w:ilvl w:val="1"/>
          <w:numId w:val="1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E-MAIL信箱 </w:t>
      </w:r>
    </w:p>
    <w:p w:rsidR="00C63740" w:rsidRDefault="00E87F75" w:rsidP="00C63740">
      <w:pPr>
        <w:widowControl/>
        <w:numPr>
          <w:ilvl w:val="1"/>
          <w:numId w:val="1"/>
        </w:numPr>
        <w:spacing w:before="100" w:beforeAutospacing="1" w:afterAutospacing="1" w:line="432" w:lineRule="auto"/>
        <w:ind w:left="720"/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自然人憑證申請書: </w:t>
      </w:r>
      <w:hyperlink r:id="rId9" w:history="1">
        <w:r w:rsidR="00C63740" w:rsidRPr="0085560B">
          <w:rPr>
            <w:rStyle w:val="ac"/>
            <w:rFonts w:ascii="標楷體" w:eastAsia="標楷體" w:hAnsi="標楷體" w:cs="新細明體" w:hint="eastAsia"/>
            <w:spacing w:val="15"/>
            <w:kern w:val="0"/>
            <w:sz w:val="28"/>
            <w:szCs w:val="28"/>
          </w:rPr>
          <w:t>http://moica.nat</w:t>
        </w:r>
        <w:r w:rsidR="00C63740" w:rsidRPr="0085560B">
          <w:rPr>
            <w:rStyle w:val="ac"/>
            <w:rFonts w:ascii="標楷體" w:eastAsia="標楷體" w:hAnsi="標楷體" w:cs="新細明體" w:hint="eastAsia"/>
            <w:spacing w:val="15"/>
            <w:kern w:val="0"/>
            <w:sz w:val="28"/>
            <w:szCs w:val="28"/>
          </w:rPr>
          <w:t>.</w:t>
        </w:r>
        <w:r w:rsidR="00C63740" w:rsidRPr="0085560B">
          <w:rPr>
            <w:rStyle w:val="ac"/>
            <w:rFonts w:ascii="標楷體" w:eastAsia="標楷體" w:hAnsi="標楷體" w:cs="新細明體" w:hint="eastAsia"/>
            <w:spacing w:val="15"/>
            <w:kern w:val="0"/>
            <w:sz w:val="28"/>
            <w:szCs w:val="28"/>
          </w:rPr>
          <w:t>gov.tw/rac_form.html</w:t>
        </w:r>
      </w:hyperlink>
    </w:p>
    <w:p w:rsidR="00C63740" w:rsidRPr="00C63740" w:rsidRDefault="00C63740" w:rsidP="00C63740">
      <w:pPr>
        <w:widowControl/>
        <w:spacing w:before="100" w:beforeAutospacing="1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</w:p>
    <w:p w:rsidR="00E87F75" w:rsidRPr="00E87F75" w:rsidRDefault="00E87F75" w:rsidP="00E87F75">
      <w:pPr>
        <w:widowControl/>
        <w:spacing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※</w:t>
      </w:r>
      <w:r w:rsidRPr="00E87F75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申辦時間 </w:t>
      </w:r>
    </w:p>
    <w:p w:rsid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 xml:space="preserve">　　戶政事務所受理自然人憑證申請時間為：週一至週五，08：00～17：30，中午不休息</w:t>
      </w: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 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b/>
          <w:noProof/>
          <w:color w:val="000000" w:themeColor="text1"/>
          <w:spacing w:val="15"/>
          <w:kern w:val="0"/>
          <w:sz w:val="28"/>
          <w:szCs w:val="28"/>
        </w:rPr>
        <w:t>※</w:t>
      </w:r>
      <w:r w:rsidRPr="00E87F75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開始使用自然人憑證  【搭配工具】</w:t>
      </w:r>
    </w:p>
    <w:p w:rsidR="00E87F75" w:rsidRPr="00E87F75" w:rsidRDefault="00E87F75" w:rsidP="00E87F75">
      <w:pPr>
        <w:widowControl/>
        <w:numPr>
          <w:ilvl w:val="1"/>
          <w:numId w:val="2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自然人憑證IC卡。</w:t>
      </w:r>
    </w:p>
    <w:p w:rsidR="00E87F75" w:rsidRPr="00E87F75" w:rsidRDefault="00E87F75" w:rsidP="00E87F75">
      <w:pPr>
        <w:widowControl/>
        <w:numPr>
          <w:ilvl w:val="1"/>
          <w:numId w:val="2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可讀取自然人憑證IC卡的讀卡機（注意讀卡機須與電腦作業系統相容）。</w:t>
      </w:r>
    </w:p>
    <w:p w:rsidR="00E87F75" w:rsidRPr="00E87F75" w:rsidRDefault="00E87F75" w:rsidP="00E87F75">
      <w:pPr>
        <w:widowControl/>
        <w:numPr>
          <w:ilvl w:val="1"/>
          <w:numId w:val="2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可連上網路的電腦設備。（建議作業系統為WINDOWS尚有提供更新之作業系統）</w:t>
      </w:r>
    </w:p>
    <w:p w:rsid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b/>
          <w:noProof/>
          <w:color w:val="000000" w:themeColor="text1"/>
          <w:spacing w:val="15"/>
          <w:kern w:val="0"/>
          <w:sz w:val="28"/>
          <w:szCs w:val="28"/>
        </w:rPr>
      </w:pP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b/>
          <w:noProof/>
          <w:color w:val="000000" w:themeColor="text1"/>
          <w:spacing w:val="15"/>
          <w:kern w:val="0"/>
          <w:sz w:val="28"/>
          <w:szCs w:val="28"/>
        </w:rPr>
        <w:t>※</w:t>
      </w:r>
      <w:r w:rsidRPr="00E87F75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【使用步驟】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1.</w:t>
      </w: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安裝讀卡機驅動程式。（請使用讀卡機廠商提供的光碟片進行安裝）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2.</w:t>
      </w: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電腦連線至網路。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3.</w:t>
      </w:r>
      <w:r w:rsidR="00C63740" w:rsidRPr="00C63740">
        <w:rPr>
          <w:rFonts w:ascii="標楷體" w:eastAsia="標楷體" w:hAnsi="標楷體"/>
          <w:sz w:val="28"/>
          <w:szCs w:val="28"/>
        </w:rPr>
        <w:t>至內政部憑證管理中心官方網站下載</w:t>
      </w:r>
      <w:hyperlink r:id="rId10" w:tgtFrame="_blank" w:tooltip="新版本HiCOS Client卡片管理工具(另開新視窗)" w:history="1">
        <w:r w:rsidR="00C63740" w:rsidRPr="00C63740">
          <w:rPr>
            <w:rStyle w:val="ac"/>
            <w:rFonts w:ascii="標楷體" w:eastAsia="標楷體" w:hAnsi="標楷體"/>
            <w:sz w:val="28"/>
            <w:szCs w:val="28"/>
          </w:rPr>
          <w:t>新版本</w:t>
        </w:r>
        <w:r w:rsidR="00C63740" w:rsidRPr="00C63740">
          <w:rPr>
            <w:rStyle w:val="ac"/>
            <w:rFonts w:ascii="標楷體" w:eastAsia="標楷體" w:hAnsi="標楷體"/>
            <w:sz w:val="28"/>
            <w:szCs w:val="28"/>
          </w:rPr>
          <w:t>H</w:t>
        </w:r>
        <w:r w:rsidR="00C63740" w:rsidRPr="00C63740">
          <w:rPr>
            <w:rStyle w:val="ac"/>
            <w:rFonts w:ascii="標楷體" w:eastAsia="標楷體" w:hAnsi="標楷體"/>
            <w:sz w:val="28"/>
            <w:szCs w:val="28"/>
          </w:rPr>
          <w:t xml:space="preserve">iCOS Client卡片管理工具 </w:t>
        </w:r>
      </w:hyperlink>
      <w:r w:rsidR="00C63740" w:rsidRPr="00C63740">
        <w:rPr>
          <w:rFonts w:ascii="標楷體" w:eastAsia="標楷體" w:hAnsi="標楷體"/>
          <w:sz w:val="28"/>
          <w:szCs w:val="28"/>
        </w:rPr>
        <w:t> 。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4.</w:t>
      </w: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依照應用服務網頁中之說明，點選申辦項目並輸入網路申辦時所需之相關資訊即可。</w:t>
      </w:r>
    </w:p>
    <w:p w:rsidR="00E87F75" w:rsidRPr="002B5DE0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5.</w:t>
      </w:r>
      <w:hyperlink r:id="rId11" w:tgtFrame="_blank" w:tooltip="內政部憑證管理中心網站(另開新視窗)" w:history="1">
        <w:r w:rsidR="002B5DE0" w:rsidRPr="002B5DE0">
          <w:rPr>
            <w:rStyle w:val="ac"/>
            <w:rFonts w:ascii="標楷體" w:eastAsia="標楷體" w:hAnsi="標楷體"/>
            <w:b/>
            <w:bCs/>
            <w:color w:val="000000" w:themeColor="text1"/>
            <w:sz w:val="28"/>
            <w:szCs w:val="28"/>
          </w:rPr>
          <w:t>內政部憑證管理</w:t>
        </w:r>
        <w:bookmarkStart w:id="0" w:name="_GoBack"/>
        <w:bookmarkEnd w:id="0"/>
        <w:r w:rsidR="002B5DE0" w:rsidRPr="002B5DE0">
          <w:rPr>
            <w:rStyle w:val="ac"/>
            <w:rFonts w:ascii="標楷體" w:eastAsia="標楷體" w:hAnsi="標楷體"/>
            <w:b/>
            <w:bCs/>
            <w:color w:val="000000" w:themeColor="text1"/>
            <w:sz w:val="28"/>
            <w:szCs w:val="28"/>
          </w:rPr>
          <w:t>中</w:t>
        </w:r>
        <w:r w:rsidR="002B5DE0" w:rsidRPr="002B5DE0">
          <w:rPr>
            <w:rStyle w:val="ac"/>
            <w:rFonts w:ascii="標楷體" w:eastAsia="標楷體" w:hAnsi="標楷體"/>
            <w:b/>
            <w:bCs/>
            <w:color w:val="000000" w:themeColor="text1"/>
            <w:sz w:val="28"/>
            <w:szCs w:val="28"/>
          </w:rPr>
          <w:t>心網站</w:t>
        </w:r>
      </w:hyperlink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b/>
          <w:noProof/>
          <w:color w:val="000000" w:themeColor="text1"/>
          <w:spacing w:val="15"/>
          <w:kern w:val="0"/>
          <w:sz w:val="28"/>
          <w:szCs w:val="28"/>
        </w:rPr>
        <w:t>※</w:t>
      </w:r>
      <w:r w:rsidRPr="00E87F75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免付費服務電話</w:t>
      </w: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：</w:t>
      </w:r>
      <w:r w:rsidR="00C63740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0800-080117</w:t>
      </w:r>
    </w:p>
    <w:p w:rsidR="00E87F75" w:rsidRPr="00E87F75" w:rsidRDefault="00E87F75" w:rsidP="00E87F75">
      <w:pPr>
        <w:widowControl/>
        <w:spacing w:before="100" w:beforeAutospacing="1" w:after="100" w:afterAutospacing="1" w:line="432" w:lineRule="auto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 w:themeColor="text1"/>
          <w:spacing w:val="15"/>
          <w:kern w:val="0"/>
          <w:sz w:val="28"/>
          <w:szCs w:val="28"/>
        </w:rPr>
        <w:t>※</w:t>
      </w:r>
      <w:r w:rsidRPr="00E87F75">
        <w:rPr>
          <w:rFonts w:ascii="標楷體" w:eastAsia="標楷體" w:hAnsi="標楷體" w:cs="新細明體" w:hint="eastAsia"/>
          <w:b/>
          <w:bCs/>
          <w:color w:val="000000" w:themeColor="text1"/>
          <w:spacing w:val="15"/>
          <w:kern w:val="0"/>
          <w:sz w:val="28"/>
          <w:szCs w:val="28"/>
        </w:rPr>
        <w:t>自然人憑證應用服務項目</w:t>
      </w: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 </w:t>
      </w:r>
    </w:p>
    <w:p w:rsidR="00E87F75" w:rsidRPr="00E87F75" w:rsidRDefault="00E87F75" w:rsidP="00E87F75">
      <w:pPr>
        <w:widowControl/>
        <w:numPr>
          <w:ilvl w:val="1"/>
          <w:numId w:val="3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電子戶籍謄本申辦作業</w:t>
      </w:r>
    </w:p>
    <w:p w:rsidR="00E87F75" w:rsidRPr="00E87F75" w:rsidRDefault="00E87F75" w:rsidP="00E87F75">
      <w:pPr>
        <w:widowControl/>
        <w:numPr>
          <w:ilvl w:val="1"/>
          <w:numId w:val="3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內政部地政司線上申辦系統</w:t>
      </w:r>
    </w:p>
    <w:p w:rsidR="00E87F75" w:rsidRPr="00E87F75" w:rsidRDefault="00E87F75" w:rsidP="00E87F75">
      <w:pPr>
        <w:widowControl/>
        <w:numPr>
          <w:ilvl w:val="1"/>
          <w:numId w:val="3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個人綜所稅結算申報</w:t>
      </w:r>
    </w:p>
    <w:p w:rsidR="00E87F75" w:rsidRPr="00E87F75" w:rsidRDefault="00E87F75" w:rsidP="00E87F75">
      <w:pPr>
        <w:widowControl/>
        <w:numPr>
          <w:ilvl w:val="1"/>
          <w:numId w:val="3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監理服務網</w:t>
      </w:r>
    </w:p>
    <w:p w:rsidR="00E87F75" w:rsidRPr="00E87F75" w:rsidRDefault="00E87F75" w:rsidP="00E87F75">
      <w:pPr>
        <w:widowControl/>
        <w:numPr>
          <w:ilvl w:val="1"/>
          <w:numId w:val="3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lastRenderedPageBreak/>
        <w:t>勞動部勞工保險局e化服務系統</w:t>
      </w:r>
    </w:p>
    <w:p w:rsidR="00E87F75" w:rsidRPr="00E87F75" w:rsidRDefault="00E87F75" w:rsidP="00E87F75">
      <w:pPr>
        <w:widowControl/>
        <w:numPr>
          <w:ilvl w:val="1"/>
          <w:numId w:val="3"/>
        </w:numPr>
        <w:spacing w:before="100" w:beforeAutospacing="1" w:after="100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中華電信網路e櫃台</w:t>
      </w:r>
    </w:p>
    <w:p w:rsidR="00E87F75" w:rsidRPr="00E87F75" w:rsidRDefault="00E87F75" w:rsidP="00B35DD1">
      <w:pPr>
        <w:widowControl/>
        <w:numPr>
          <w:ilvl w:val="1"/>
          <w:numId w:val="3"/>
        </w:numPr>
        <w:spacing w:before="100" w:beforeAutospacing="1" w:afterAutospacing="1" w:line="432" w:lineRule="auto"/>
        <w:ind w:left="720"/>
        <w:rPr>
          <w:rFonts w:ascii="標楷體" w:eastAsia="標楷體" w:hAnsi="標楷體" w:cs="新細明體"/>
          <w:color w:val="000000" w:themeColor="text1"/>
          <w:spacing w:val="15"/>
          <w:kern w:val="0"/>
          <w:sz w:val="28"/>
          <w:szCs w:val="28"/>
        </w:rPr>
      </w:pPr>
      <w:r w:rsidRPr="00E87F75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28"/>
          <w:szCs w:val="28"/>
        </w:rPr>
        <w:t>衛生福利部中央健康保險署健康存摺</w:t>
      </w:r>
    </w:p>
    <w:sectPr w:rsidR="00E87F75" w:rsidRPr="00E87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68" w:rsidRDefault="00272468" w:rsidP="00C95457">
      <w:r>
        <w:separator/>
      </w:r>
    </w:p>
  </w:endnote>
  <w:endnote w:type="continuationSeparator" w:id="0">
    <w:p w:rsidR="00272468" w:rsidRDefault="00272468" w:rsidP="00C9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68" w:rsidRDefault="00272468" w:rsidP="00C95457">
      <w:r>
        <w:separator/>
      </w:r>
    </w:p>
  </w:footnote>
  <w:footnote w:type="continuationSeparator" w:id="0">
    <w:p w:rsidR="00272468" w:rsidRDefault="00272468" w:rsidP="00C9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2330"/>
    <w:multiLevelType w:val="multilevel"/>
    <w:tmpl w:val="35FA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484CCC"/>
    <w:multiLevelType w:val="multilevel"/>
    <w:tmpl w:val="C784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1A"/>
    <w:rsid w:val="00020F06"/>
    <w:rsid w:val="000300F7"/>
    <w:rsid w:val="00041D45"/>
    <w:rsid w:val="00066B84"/>
    <w:rsid w:val="000E7487"/>
    <w:rsid w:val="001D760A"/>
    <w:rsid w:val="001F2B84"/>
    <w:rsid w:val="00263C3E"/>
    <w:rsid w:val="00272468"/>
    <w:rsid w:val="002837AE"/>
    <w:rsid w:val="002922E0"/>
    <w:rsid w:val="002B5DE0"/>
    <w:rsid w:val="003274C3"/>
    <w:rsid w:val="003305E9"/>
    <w:rsid w:val="0034729B"/>
    <w:rsid w:val="004050DD"/>
    <w:rsid w:val="00413052"/>
    <w:rsid w:val="00481561"/>
    <w:rsid w:val="005447A0"/>
    <w:rsid w:val="00596317"/>
    <w:rsid w:val="005E41EF"/>
    <w:rsid w:val="00663506"/>
    <w:rsid w:val="00663C70"/>
    <w:rsid w:val="00671FD9"/>
    <w:rsid w:val="00676FC6"/>
    <w:rsid w:val="00686CA7"/>
    <w:rsid w:val="006A2BF8"/>
    <w:rsid w:val="006A36FF"/>
    <w:rsid w:val="007652DC"/>
    <w:rsid w:val="00782DAF"/>
    <w:rsid w:val="007B6A9B"/>
    <w:rsid w:val="00804A86"/>
    <w:rsid w:val="008A097D"/>
    <w:rsid w:val="0090265E"/>
    <w:rsid w:val="009F64B0"/>
    <w:rsid w:val="00A36BC6"/>
    <w:rsid w:val="00A93A30"/>
    <w:rsid w:val="00AD2FCF"/>
    <w:rsid w:val="00B35DD1"/>
    <w:rsid w:val="00BE5F4F"/>
    <w:rsid w:val="00C20019"/>
    <w:rsid w:val="00C63740"/>
    <w:rsid w:val="00C95457"/>
    <w:rsid w:val="00CD7285"/>
    <w:rsid w:val="00D22E12"/>
    <w:rsid w:val="00D71252"/>
    <w:rsid w:val="00D92DCC"/>
    <w:rsid w:val="00D9431A"/>
    <w:rsid w:val="00DB4B9E"/>
    <w:rsid w:val="00DC09F3"/>
    <w:rsid w:val="00E52D09"/>
    <w:rsid w:val="00E87F75"/>
    <w:rsid w:val="00F12602"/>
    <w:rsid w:val="00F653F5"/>
    <w:rsid w:val="00FA3401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52"/>
    <w:pPr>
      <w:ind w:leftChars="200" w:left="480"/>
    </w:pPr>
  </w:style>
  <w:style w:type="character" w:styleId="a4">
    <w:name w:val="Strong"/>
    <w:basedOn w:val="a0"/>
    <w:uiPriority w:val="22"/>
    <w:qFormat/>
    <w:rsid w:val="00413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30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0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90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5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9545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95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95457"/>
    <w:rPr>
      <w:sz w:val="20"/>
      <w:szCs w:val="20"/>
    </w:rPr>
  </w:style>
  <w:style w:type="character" w:customStyle="1" w:styleId="t101">
    <w:name w:val="t101"/>
    <w:basedOn w:val="a0"/>
    <w:rsid w:val="00C95457"/>
    <w:rPr>
      <w:rFonts w:ascii="Verdana" w:hAnsi="Verdana" w:hint="default"/>
      <w:sz w:val="22"/>
      <w:szCs w:val="22"/>
    </w:rPr>
  </w:style>
  <w:style w:type="character" w:customStyle="1" w:styleId="black1">
    <w:name w:val="black1"/>
    <w:basedOn w:val="a0"/>
    <w:rsid w:val="002922E0"/>
    <w:rPr>
      <w:color w:val="333333"/>
    </w:rPr>
  </w:style>
  <w:style w:type="character" w:customStyle="1" w:styleId="title1">
    <w:name w:val="title1"/>
    <w:basedOn w:val="a0"/>
    <w:rsid w:val="002922E0"/>
    <w:rPr>
      <w:rFonts w:ascii="Verdana" w:hAnsi="Verdana" w:hint="default"/>
      <w:color w:val="1C4303"/>
      <w:sz w:val="20"/>
      <w:szCs w:val="20"/>
    </w:rPr>
  </w:style>
  <w:style w:type="character" w:styleId="ac">
    <w:name w:val="Hyperlink"/>
    <w:basedOn w:val="a0"/>
    <w:uiPriority w:val="99"/>
    <w:unhideWhenUsed/>
    <w:rsid w:val="007652D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637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52"/>
    <w:pPr>
      <w:ind w:leftChars="200" w:left="480"/>
    </w:pPr>
  </w:style>
  <w:style w:type="character" w:styleId="a4">
    <w:name w:val="Strong"/>
    <w:basedOn w:val="a0"/>
    <w:uiPriority w:val="22"/>
    <w:qFormat/>
    <w:rsid w:val="00413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30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0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90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5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9545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95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95457"/>
    <w:rPr>
      <w:sz w:val="20"/>
      <w:szCs w:val="20"/>
    </w:rPr>
  </w:style>
  <w:style w:type="character" w:customStyle="1" w:styleId="t101">
    <w:name w:val="t101"/>
    <w:basedOn w:val="a0"/>
    <w:rsid w:val="00C95457"/>
    <w:rPr>
      <w:rFonts w:ascii="Verdana" w:hAnsi="Verdana" w:hint="default"/>
      <w:sz w:val="22"/>
      <w:szCs w:val="22"/>
    </w:rPr>
  </w:style>
  <w:style w:type="character" w:customStyle="1" w:styleId="black1">
    <w:name w:val="black1"/>
    <w:basedOn w:val="a0"/>
    <w:rsid w:val="002922E0"/>
    <w:rPr>
      <w:color w:val="333333"/>
    </w:rPr>
  </w:style>
  <w:style w:type="character" w:customStyle="1" w:styleId="title1">
    <w:name w:val="title1"/>
    <w:basedOn w:val="a0"/>
    <w:rsid w:val="002922E0"/>
    <w:rPr>
      <w:rFonts w:ascii="Verdana" w:hAnsi="Verdana" w:hint="default"/>
      <w:color w:val="1C4303"/>
      <w:sz w:val="20"/>
      <w:szCs w:val="20"/>
    </w:rPr>
  </w:style>
  <w:style w:type="character" w:styleId="ac">
    <w:name w:val="Hyperlink"/>
    <w:basedOn w:val="a0"/>
    <w:uiPriority w:val="99"/>
    <w:unhideWhenUsed/>
    <w:rsid w:val="007652D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63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8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5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693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12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9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4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308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7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70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liou.household.yunlin.gov.tw/form/Details.aspx?Parser=2,4,74,35,,,17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ica.nat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ica.nat.gov.tw/download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ca.nat.gov.tw/rac_form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國家檔案局</dc:creator>
  <cp:keywords/>
  <dc:description/>
  <cp:lastModifiedBy>國家檔案局</cp:lastModifiedBy>
  <cp:revision>31</cp:revision>
  <dcterms:created xsi:type="dcterms:W3CDTF">2017-10-23T02:29:00Z</dcterms:created>
  <dcterms:modified xsi:type="dcterms:W3CDTF">2017-10-30T02:58:00Z</dcterms:modified>
</cp:coreProperties>
</file>